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90AB" w14:textId="77777777" w:rsidR="00B94845" w:rsidRDefault="00B94845"/>
    <w:p w14:paraId="1107BFB3" w14:textId="77777777" w:rsidR="00B94845" w:rsidRDefault="00B94845"/>
    <w:tbl>
      <w:tblPr>
        <w:tblStyle w:val="TableGrid1"/>
        <w:tblW w:w="187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45"/>
        <w:gridCol w:w="1283"/>
        <w:gridCol w:w="67"/>
        <w:gridCol w:w="7223"/>
        <w:gridCol w:w="607"/>
        <w:gridCol w:w="9108"/>
      </w:tblGrid>
      <w:tr w:rsidR="00ED1F6B" w:rsidRPr="002E028E" w14:paraId="679EE90E" w14:textId="77777777" w:rsidTr="00F8422B">
        <w:tc>
          <w:tcPr>
            <w:tcW w:w="1728" w:type="dxa"/>
            <w:gridSpan w:val="2"/>
          </w:tcPr>
          <w:p w14:paraId="7151E5C1"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Members Present</w:t>
            </w:r>
          </w:p>
        </w:tc>
        <w:tc>
          <w:tcPr>
            <w:tcW w:w="7290" w:type="dxa"/>
            <w:gridSpan w:val="2"/>
          </w:tcPr>
          <w:p w14:paraId="6DE81200" w14:textId="77777777" w:rsidR="00ED1F6B" w:rsidRPr="00212C02" w:rsidRDefault="00A67E51" w:rsidP="004A79D8">
            <w:pPr>
              <w:tabs>
                <w:tab w:val="center" w:pos="4680"/>
                <w:tab w:val="right" w:pos="9360"/>
              </w:tabs>
              <w:rPr>
                <w:rFonts w:ascii="Verdana" w:hAnsi="Verdana" w:cs="Arial"/>
                <w:bCs/>
                <w:sz w:val="22"/>
                <w:szCs w:val="22"/>
              </w:rPr>
            </w:pPr>
            <w:r>
              <w:rPr>
                <w:rFonts w:ascii="Verdana" w:hAnsi="Verdana" w:cs="Arial"/>
                <w:bCs/>
                <w:sz w:val="22"/>
                <w:szCs w:val="22"/>
              </w:rPr>
              <w:t>Jessica Lewis, Nicole Walker,</w:t>
            </w:r>
            <w:r w:rsidR="004A79D8">
              <w:rPr>
                <w:rFonts w:ascii="Verdana" w:hAnsi="Verdana" w:cs="Arial"/>
                <w:bCs/>
                <w:sz w:val="22"/>
                <w:szCs w:val="22"/>
              </w:rPr>
              <w:t xml:space="preserve"> Elise Alexander, Glyn Butler, Laura Nata,</w:t>
            </w:r>
            <w:r>
              <w:rPr>
                <w:rFonts w:ascii="Verdana" w:hAnsi="Verdana" w:cs="Arial"/>
                <w:bCs/>
                <w:sz w:val="22"/>
                <w:szCs w:val="22"/>
              </w:rPr>
              <w:t xml:space="preserve"> Dina Perkins, </w:t>
            </w:r>
            <w:r w:rsidR="004A79D8">
              <w:rPr>
                <w:rFonts w:ascii="Verdana" w:hAnsi="Verdana" w:cs="Arial"/>
                <w:bCs/>
                <w:sz w:val="22"/>
                <w:szCs w:val="22"/>
              </w:rPr>
              <w:t xml:space="preserve">Suzanne Lentz, Karen Roy, Laura </w:t>
            </w:r>
            <w:proofErr w:type="spellStart"/>
            <w:r w:rsidR="004A79D8">
              <w:rPr>
                <w:rFonts w:ascii="Verdana" w:hAnsi="Verdana" w:cs="Arial"/>
                <w:bCs/>
                <w:sz w:val="22"/>
                <w:szCs w:val="22"/>
              </w:rPr>
              <w:t>Stazio</w:t>
            </w:r>
            <w:proofErr w:type="spellEnd"/>
            <w:r w:rsidR="004A79D8">
              <w:rPr>
                <w:rFonts w:ascii="Verdana" w:hAnsi="Verdana" w:cs="Arial"/>
                <w:bCs/>
                <w:sz w:val="22"/>
                <w:szCs w:val="22"/>
              </w:rPr>
              <w:t xml:space="preserve">, Courtney Ryland, </w:t>
            </w:r>
            <w:r>
              <w:rPr>
                <w:rFonts w:ascii="Verdana" w:hAnsi="Verdana" w:cs="Arial"/>
                <w:bCs/>
                <w:sz w:val="22"/>
                <w:szCs w:val="22"/>
              </w:rPr>
              <w:t xml:space="preserve">Warren Chauvin, Cathy Lazarus, Gay Young, </w:t>
            </w:r>
            <w:r w:rsidR="004A79D8">
              <w:rPr>
                <w:rFonts w:ascii="Verdana" w:hAnsi="Verdana" w:cs="Arial"/>
                <w:bCs/>
                <w:sz w:val="22"/>
                <w:szCs w:val="22"/>
              </w:rPr>
              <w:t xml:space="preserve"> Tarj Hamilton, </w:t>
            </w:r>
            <w:r>
              <w:rPr>
                <w:rFonts w:ascii="Verdana" w:hAnsi="Verdana" w:cs="Arial"/>
                <w:bCs/>
                <w:sz w:val="22"/>
                <w:szCs w:val="22"/>
              </w:rPr>
              <w:t xml:space="preserve">Marvin Rush, Alexis Young, </w:t>
            </w:r>
            <w:r w:rsidR="004A79D8">
              <w:rPr>
                <w:rFonts w:ascii="Verdana" w:hAnsi="Verdana" w:cs="Arial"/>
                <w:bCs/>
                <w:sz w:val="22"/>
                <w:szCs w:val="22"/>
              </w:rPr>
              <w:t>Christa Blackwell</w:t>
            </w:r>
            <w:r w:rsidR="00D53929">
              <w:rPr>
                <w:rFonts w:ascii="Verdana" w:hAnsi="Verdana" w:cs="Arial"/>
                <w:bCs/>
                <w:sz w:val="22"/>
                <w:szCs w:val="22"/>
              </w:rPr>
              <w:t xml:space="preserve"> (non-voting)</w:t>
            </w:r>
            <w:r>
              <w:rPr>
                <w:rFonts w:ascii="Verdana" w:hAnsi="Verdana" w:cs="Arial"/>
                <w:bCs/>
                <w:sz w:val="22"/>
                <w:szCs w:val="22"/>
              </w:rPr>
              <w:t>, Melissa Bayham</w:t>
            </w:r>
            <w:r w:rsidR="00D53929">
              <w:rPr>
                <w:rFonts w:ascii="Verdana" w:hAnsi="Verdana" w:cs="Arial"/>
                <w:bCs/>
                <w:sz w:val="22"/>
                <w:szCs w:val="22"/>
              </w:rPr>
              <w:t xml:space="preserve"> (non-voting)</w:t>
            </w:r>
          </w:p>
        </w:tc>
        <w:tc>
          <w:tcPr>
            <w:tcW w:w="9715" w:type="dxa"/>
            <w:gridSpan w:val="2"/>
          </w:tcPr>
          <w:p w14:paraId="7B07719F" w14:textId="77777777" w:rsidR="00ED1F6B" w:rsidRPr="0046310A" w:rsidRDefault="00ED1F6B" w:rsidP="0046310A">
            <w:pPr>
              <w:tabs>
                <w:tab w:val="center" w:pos="4680"/>
                <w:tab w:val="right" w:pos="9360"/>
              </w:tabs>
              <w:spacing w:after="120"/>
              <w:rPr>
                <w:rFonts w:ascii="Verdana" w:hAnsi="Verdana" w:cs="Arial"/>
                <w:bCs/>
                <w:sz w:val="22"/>
                <w:szCs w:val="22"/>
              </w:rPr>
            </w:pPr>
          </w:p>
        </w:tc>
      </w:tr>
      <w:tr w:rsidR="00ED1F6B" w:rsidRPr="002E028E" w14:paraId="4A9A03F4" w14:textId="77777777" w:rsidTr="00F8422B">
        <w:tc>
          <w:tcPr>
            <w:tcW w:w="1728" w:type="dxa"/>
            <w:gridSpan w:val="2"/>
          </w:tcPr>
          <w:p w14:paraId="565FA782" w14:textId="77777777" w:rsidR="002E4B81" w:rsidRDefault="002E4B81" w:rsidP="0047342E">
            <w:pPr>
              <w:tabs>
                <w:tab w:val="center" w:pos="4680"/>
                <w:tab w:val="right" w:pos="9360"/>
              </w:tabs>
              <w:rPr>
                <w:rFonts w:ascii="Verdana" w:hAnsi="Verdana" w:cs="Arial"/>
                <w:color w:val="003399"/>
                <w:sz w:val="22"/>
                <w:szCs w:val="22"/>
              </w:rPr>
            </w:pPr>
          </w:p>
          <w:p w14:paraId="2EAA15DF"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Members Absent</w:t>
            </w:r>
          </w:p>
        </w:tc>
        <w:tc>
          <w:tcPr>
            <w:tcW w:w="7290" w:type="dxa"/>
            <w:gridSpan w:val="2"/>
          </w:tcPr>
          <w:p w14:paraId="4E15D837" w14:textId="77777777" w:rsidR="002E4B81" w:rsidRDefault="002E4B81" w:rsidP="003F36A8">
            <w:pPr>
              <w:tabs>
                <w:tab w:val="center" w:pos="4680"/>
                <w:tab w:val="right" w:pos="9360"/>
              </w:tabs>
              <w:rPr>
                <w:rFonts w:ascii="Verdana" w:hAnsi="Verdana" w:cs="Arial"/>
                <w:bCs/>
                <w:sz w:val="22"/>
                <w:szCs w:val="22"/>
              </w:rPr>
            </w:pPr>
          </w:p>
          <w:p w14:paraId="37148568" w14:textId="77777777" w:rsidR="00ED1F6B" w:rsidRPr="00212C02" w:rsidRDefault="00A67E51" w:rsidP="004A79D8">
            <w:pPr>
              <w:tabs>
                <w:tab w:val="center" w:pos="4680"/>
                <w:tab w:val="right" w:pos="9360"/>
              </w:tabs>
              <w:rPr>
                <w:rFonts w:ascii="Verdana" w:hAnsi="Verdana" w:cs="Arial"/>
                <w:bCs/>
                <w:sz w:val="22"/>
                <w:szCs w:val="22"/>
              </w:rPr>
            </w:pPr>
            <w:r>
              <w:rPr>
                <w:rFonts w:ascii="Verdana" w:hAnsi="Verdana" w:cs="Arial"/>
                <w:bCs/>
                <w:sz w:val="22"/>
                <w:szCs w:val="22"/>
              </w:rPr>
              <w:t xml:space="preserve">Bob Lobos, </w:t>
            </w:r>
            <w:r w:rsidR="004A79D8">
              <w:rPr>
                <w:rFonts w:ascii="Verdana" w:hAnsi="Verdana" w:cs="Arial"/>
                <w:bCs/>
                <w:sz w:val="22"/>
                <w:szCs w:val="22"/>
              </w:rPr>
              <w:t>Cliff Owens</w:t>
            </w:r>
            <w:r>
              <w:rPr>
                <w:rFonts w:ascii="Verdana" w:hAnsi="Verdana" w:cs="Arial"/>
                <w:bCs/>
                <w:sz w:val="22"/>
                <w:szCs w:val="22"/>
              </w:rPr>
              <w:t xml:space="preserve">, Paul Genco, </w:t>
            </w:r>
            <w:r w:rsidR="00FC745E">
              <w:rPr>
                <w:rFonts w:ascii="Verdana" w:hAnsi="Verdana" w:cs="Arial"/>
                <w:bCs/>
                <w:sz w:val="22"/>
                <w:szCs w:val="22"/>
              </w:rPr>
              <w:t>Brian Wood</w:t>
            </w:r>
            <w:r w:rsidR="004A79D8">
              <w:rPr>
                <w:rFonts w:ascii="Verdana" w:hAnsi="Verdana" w:cs="Arial"/>
                <w:bCs/>
                <w:sz w:val="22"/>
                <w:szCs w:val="22"/>
              </w:rPr>
              <w:t xml:space="preserve"> </w:t>
            </w:r>
          </w:p>
        </w:tc>
        <w:tc>
          <w:tcPr>
            <w:tcW w:w="9715" w:type="dxa"/>
            <w:gridSpan w:val="2"/>
          </w:tcPr>
          <w:p w14:paraId="294EAEF0" w14:textId="77777777" w:rsidR="00ED1F6B" w:rsidRPr="00334A7D" w:rsidRDefault="00ED1F6B" w:rsidP="0046310A">
            <w:pPr>
              <w:tabs>
                <w:tab w:val="center" w:pos="4680"/>
                <w:tab w:val="right" w:pos="9360"/>
              </w:tabs>
              <w:spacing w:after="120"/>
              <w:rPr>
                <w:rFonts w:ascii="Verdana" w:hAnsi="Verdana" w:cs="Arial"/>
                <w:bCs/>
                <w:sz w:val="22"/>
                <w:szCs w:val="22"/>
                <w:highlight w:val="yellow"/>
              </w:rPr>
            </w:pPr>
          </w:p>
        </w:tc>
      </w:tr>
      <w:tr w:rsidR="00ED1F6B" w:rsidRPr="002E028E" w14:paraId="1EE3A1AC" w14:textId="77777777" w:rsidTr="00F8422B">
        <w:tc>
          <w:tcPr>
            <w:tcW w:w="1728" w:type="dxa"/>
            <w:gridSpan w:val="2"/>
          </w:tcPr>
          <w:p w14:paraId="11968E85" w14:textId="77777777" w:rsidR="002E4B81" w:rsidRDefault="002E4B81" w:rsidP="0047342E">
            <w:pPr>
              <w:tabs>
                <w:tab w:val="center" w:pos="4680"/>
                <w:tab w:val="right" w:pos="9360"/>
              </w:tabs>
              <w:rPr>
                <w:rFonts w:ascii="Verdana" w:hAnsi="Verdana" w:cs="Arial"/>
                <w:bCs/>
                <w:color w:val="003399"/>
                <w:sz w:val="22"/>
                <w:szCs w:val="22"/>
              </w:rPr>
            </w:pPr>
          </w:p>
          <w:p w14:paraId="57E646DA"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bCs/>
                <w:color w:val="003399"/>
                <w:sz w:val="22"/>
                <w:szCs w:val="22"/>
              </w:rPr>
              <w:t>Liaison</w:t>
            </w:r>
          </w:p>
        </w:tc>
        <w:tc>
          <w:tcPr>
            <w:tcW w:w="7290" w:type="dxa"/>
            <w:gridSpan w:val="2"/>
          </w:tcPr>
          <w:p w14:paraId="3838FE6D" w14:textId="77777777" w:rsidR="00ED1F6B" w:rsidRPr="004F41C4" w:rsidRDefault="00ED1F6B" w:rsidP="003F36A8">
            <w:pPr>
              <w:tabs>
                <w:tab w:val="center" w:pos="4680"/>
                <w:tab w:val="right" w:pos="9360"/>
              </w:tabs>
              <w:rPr>
                <w:rFonts w:ascii="Verdana" w:hAnsi="Verdana" w:cs="Arial"/>
                <w:sz w:val="22"/>
                <w:szCs w:val="22"/>
              </w:rPr>
            </w:pPr>
          </w:p>
          <w:p w14:paraId="7D855E48" w14:textId="77777777" w:rsidR="004F41C4" w:rsidRPr="004F41C4" w:rsidRDefault="004F41C4" w:rsidP="003F36A8">
            <w:pPr>
              <w:tabs>
                <w:tab w:val="center" w:pos="4680"/>
                <w:tab w:val="right" w:pos="9360"/>
              </w:tabs>
              <w:rPr>
                <w:rFonts w:ascii="Verdana" w:hAnsi="Verdana" w:cs="Arial"/>
                <w:sz w:val="22"/>
                <w:szCs w:val="22"/>
              </w:rPr>
            </w:pPr>
            <w:r w:rsidRPr="004F41C4">
              <w:rPr>
                <w:rFonts w:ascii="Verdana" w:hAnsi="Verdana" w:cs="Arial"/>
                <w:sz w:val="22"/>
                <w:szCs w:val="22"/>
              </w:rPr>
              <w:t>Nicole Miller</w:t>
            </w:r>
          </w:p>
        </w:tc>
        <w:tc>
          <w:tcPr>
            <w:tcW w:w="9715" w:type="dxa"/>
            <w:gridSpan w:val="2"/>
          </w:tcPr>
          <w:p w14:paraId="007EE353" w14:textId="77777777" w:rsidR="00ED1F6B" w:rsidRPr="00C669F5" w:rsidRDefault="00ED1F6B" w:rsidP="0047342E">
            <w:pPr>
              <w:tabs>
                <w:tab w:val="center" w:pos="4680"/>
                <w:tab w:val="right" w:pos="9360"/>
              </w:tabs>
              <w:spacing w:after="120"/>
              <w:rPr>
                <w:rFonts w:ascii="Verdana" w:hAnsi="Verdana" w:cs="Arial"/>
                <w:bCs/>
                <w:sz w:val="22"/>
                <w:szCs w:val="22"/>
              </w:rPr>
            </w:pPr>
          </w:p>
        </w:tc>
      </w:tr>
      <w:tr w:rsidR="00ED1F6B" w:rsidRPr="002E028E" w14:paraId="6A68F36F" w14:textId="77777777" w:rsidTr="00F8422B">
        <w:trPr>
          <w:trHeight w:val="647"/>
        </w:trPr>
        <w:tc>
          <w:tcPr>
            <w:tcW w:w="1728" w:type="dxa"/>
            <w:gridSpan w:val="2"/>
          </w:tcPr>
          <w:p w14:paraId="1DBE1802" w14:textId="77777777" w:rsidR="002E4B81" w:rsidRDefault="002E4B81" w:rsidP="0047342E">
            <w:pPr>
              <w:tabs>
                <w:tab w:val="center" w:pos="4680"/>
                <w:tab w:val="right" w:pos="9360"/>
              </w:tabs>
              <w:rPr>
                <w:rFonts w:ascii="Verdana" w:hAnsi="Verdana" w:cs="Arial"/>
                <w:color w:val="003399"/>
                <w:sz w:val="22"/>
                <w:szCs w:val="22"/>
              </w:rPr>
            </w:pPr>
          </w:p>
          <w:p w14:paraId="20ABBF83"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Guests Present</w:t>
            </w:r>
          </w:p>
        </w:tc>
        <w:tc>
          <w:tcPr>
            <w:tcW w:w="7290" w:type="dxa"/>
            <w:gridSpan w:val="2"/>
          </w:tcPr>
          <w:p w14:paraId="77DEB7F3" w14:textId="77777777" w:rsidR="002E4B81" w:rsidRPr="004F41C4" w:rsidRDefault="002E4B81" w:rsidP="003F36A8">
            <w:pPr>
              <w:tabs>
                <w:tab w:val="center" w:pos="4680"/>
                <w:tab w:val="right" w:pos="9360"/>
              </w:tabs>
              <w:rPr>
                <w:rFonts w:ascii="Verdana" w:hAnsi="Verdana" w:cs="Arial"/>
                <w:sz w:val="22"/>
                <w:szCs w:val="22"/>
              </w:rPr>
            </w:pPr>
          </w:p>
          <w:p w14:paraId="3643E60B" w14:textId="77777777" w:rsidR="00ED1F6B" w:rsidRPr="004F41C4" w:rsidRDefault="004F41C4" w:rsidP="004A79D8">
            <w:pPr>
              <w:tabs>
                <w:tab w:val="center" w:pos="4680"/>
                <w:tab w:val="right" w:pos="9360"/>
              </w:tabs>
              <w:rPr>
                <w:rFonts w:ascii="Verdana" w:hAnsi="Verdana" w:cs="Arial"/>
                <w:sz w:val="22"/>
                <w:szCs w:val="22"/>
              </w:rPr>
            </w:pPr>
            <w:r>
              <w:rPr>
                <w:rFonts w:ascii="Verdana" w:hAnsi="Verdana" w:cs="Arial"/>
                <w:sz w:val="22"/>
                <w:szCs w:val="22"/>
              </w:rPr>
              <w:t>Lyns</w:t>
            </w:r>
            <w:r w:rsidR="00E529BD">
              <w:rPr>
                <w:rFonts w:ascii="Verdana" w:hAnsi="Verdana" w:cs="Arial"/>
                <w:sz w:val="22"/>
                <w:szCs w:val="22"/>
              </w:rPr>
              <w:t>e</w:t>
            </w:r>
            <w:r>
              <w:rPr>
                <w:rFonts w:ascii="Verdana" w:hAnsi="Verdana" w:cs="Arial"/>
                <w:sz w:val="22"/>
                <w:szCs w:val="22"/>
              </w:rPr>
              <w:t>y Hebert</w:t>
            </w:r>
            <w:r w:rsidR="004A79D8">
              <w:rPr>
                <w:rFonts w:ascii="Verdana" w:hAnsi="Verdana" w:cs="Arial"/>
                <w:sz w:val="22"/>
                <w:szCs w:val="22"/>
              </w:rPr>
              <w:t xml:space="preserve"> (</w:t>
            </w:r>
            <w:proofErr w:type="spellStart"/>
            <w:r w:rsidR="004A79D8">
              <w:rPr>
                <w:rFonts w:ascii="Verdana" w:hAnsi="Verdana" w:cs="Arial"/>
                <w:sz w:val="22"/>
                <w:szCs w:val="22"/>
              </w:rPr>
              <w:t>captionist</w:t>
            </w:r>
            <w:proofErr w:type="spellEnd"/>
            <w:r w:rsidR="004A79D8">
              <w:rPr>
                <w:rFonts w:ascii="Verdana" w:hAnsi="Verdana" w:cs="Arial"/>
                <w:sz w:val="22"/>
                <w:szCs w:val="22"/>
              </w:rPr>
              <w:t>)</w:t>
            </w:r>
            <w:r>
              <w:rPr>
                <w:rFonts w:ascii="Verdana" w:hAnsi="Verdana" w:cs="Arial"/>
                <w:sz w:val="22"/>
                <w:szCs w:val="22"/>
              </w:rPr>
              <w:t xml:space="preserve">, Anne </w:t>
            </w:r>
            <w:proofErr w:type="spellStart"/>
            <w:r>
              <w:rPr>
                <w:rFonts w:ascii="Verdana" w:hAnsi="Verdana" w:cs="Arial"/>
                <w:sz w:val="22"/>
                <w:szCs w:val="22"/>
              </w:rPr>
              <w:t>Jayes</w:t>
            </w:r>
            <w:proofErr w:type="spellEnd"/>
            <w:r>
              <w:rPr>
                <w:rFonts w:ascii="Verdana" w:hAnsi="Verdana" w:cs="Arial"/>
                <w:sz w:val="22"/>
                <w:szCs w:val="22"/>
              </w:rPr>
              <w:t xml:space="preserve">, </w:t>
            </w:r>
            <w:r w:rsidR="004A79D8">
              <w:rPr>
                <w:rFonts w:ascii="Verdana" w:hAnsi="Verdana" w:cs="Arial"/>
                <w:sz w:val="22"/>
                <w:szCs w:val="22"/>
              </w:rPr>
              <w:t>Lynn Stevens</w:t>
            </w:r>
          </w:p>
        </w:tc>
        <w:tc>
          <w:tcPr>
            <w:tcW w:w="9715" w:type="dxa"/>
            <w:gridSpan w:val="2"/>
          </w:tcPr>
          <w:p w14:paraId="65DD007F" w14:textId="77777777" w:rsidR="00ED1F6B" w:rsidRPr="0046310A" w:rsidRDefault="00ED1F6B" w:rsidP="008D6F1B">
            <w:pPr>
              <w:tabs>
                <w:tab w:val="center" w:pos="4680"/>
                <w:tab w:val="right" w:pos="9360"/>
              </w:tabs>
              <w:spacing w:after="120"/>
              <w:rPr>
                <w:rFonts w:ascii="Verdana" w:hAnsi="Verdana" w:cs="Arial"/>
                <w:bCs/>
                <w:sz w:val="22"/>
                <w:szCs w:val="22"/>
              </w:rPr>
            </w:pPr>
          </w:p>
        </w:tc>
      </w:tr>
      <w:tr w:rsidR="00ED1F6B" w:rsidRPr="002E028E" w14:paraId="6C711DA5" w14:textId="77777777" w:rsidTr="00F8422B">
        <w:tc>
          <w:tcPr>
            <w:tcW w:w="1728" w:type="dxa"/>
            <w:gridSpan w:val="2"/>
          </w:tcPr>
          <w:p w14:paraId="574FC75C" w14:textId="77777777" w:rsidR="002E4B81" w:rsidRDefault="002E4B81" w:rsidP="0047342E">
            <w:pPr>
              <w:tabs>
                <w:tab w:val="center" w:pos="4680"/>
                <w:tab w:val="right" w:pos="9360"/>
              </w:tabs>
              <w:rPr>
                <w:rFonts w:ascii="Verdana" w:hAnsi="Verdana" w:cs="Arial"/>
                <w:color w:val="003399"/>
                <w:sz w:val="22"/>
                <w:szCs w:val="22"/>
              </w:rPr>
            </w:pPr>
          </w:p>
          <w:p w14:paraId="2A9FECB0" w14:textId="77777777" w:rsidR="00ED1F6B" w:rsidRPr="00212C02" w:rsidRDefault="003F4F81" w:rsidP="003F4F81">
            <w:pPr>
              <w:tabs>
                <w:tab w:val="center" w:pos="4680"/>
                <w:tab w:val="right" w:pos="9360"/>
              </w:tabs>
              <w:rPr>
                <w:rFonts w:ascii="Verdana" w:hAnsi="Verdana" w:cs="Arial"/>
                <w:color w:val="003399"/>
                <w:sz w:val="22"/>
                <w:szCs w:val="22"/>
              </w:rPr>
            </w:pPr>
            <w:r>
              <w:rPr>
                <w:rFonts w:ascii="Verdana" w:hAnsi="Verdana" w:cs="Arial"/>
                <w:color w:val="003399"/>
                <w:sz w:val="22"/>
                <w:szCs w:val="22"/>
              </w:rPr>
              <w:t>Motivational Minute</w:t>
            </w:r>
            <w:r w:rsidRPr="00212C02">
              <w:rPr>
                <w:rFonts w:ascii="Verdana" w:hAnsi="Verdana" w:cs="Arial"/>
                <w:color w:val="003399"/>
                <w:sz w:val="22"/>
                <w:szCs w:val="22"/>
              </w:rPr>
              <w:t xml:space="preserve"> </w:t>
            </w:r>
          </w:p>
        </w:tc>
        <w:tc>
          <w:tcPr>
            <w:tcW w:w="7290" w:type="dxa"/>
            <w:gridSpan w:val="2"/>
          </w:tcPr>
          <w:p w14:paraId="5447F4BA" w14:textId="77777777" w:rsidR="002E4B81" w:rsidRDefault="002E4B81" w:rsidP="003F36A8">
            <w:pPr>
              <w:tabs>
                <w:tab w:val="center" w:pos="4680"/>
                <w:tab w:val="right" w:pos="9360"/>
              </w:tabs>
              <w:rPr>
                <w:rFonts w:ascii="Verdana" w:hAnsi="Verdana" w:cs="Arial"/>
                <w:sz w:val="22"/>
                <w:szCs w:val="22"/>
              </w:rPr>
            </w:pPr>
          </w:p>
          <w:p w14:paraId="678466C6" w14:textId="77777777" w:rsidR="003F36A8" w:rsidRPr="00212C02" w:rsidRDefault="00AE5F4F" w:rsidP="003F4F81">
            <w:pPr>
              <w:tabs>
                <w:tab w:val="center" w:pos="4680"/>
                <w:tab w:val="right" w:pos="9360"/>
              </w:tabs>
              <w:rPr>
                <w:rFonts w:ascii="Verdana" w:hAnsi="Verdana" w:cs="Arial"/>
                <w:sz w:val="22"/>
                <w:szCs w:val="22"/>
              </w:rPr>
            </w:pPr>
            <w:r>
              <w:rPr>
                <w:rFonts w:ascii="Verdana" w:hAnsi="Verdana" w:cs="Arial"/>
                <w:sz w:val="22"/>
                <w:szCs w:val="22"/>
              </w:rPr>
              <w:t>Pledge of allegiance, motivational moment and introductions</w:t>
            </w:r>
            <w:r w:rsidR="003F4F81" w:rsidRPr="000A3E07">
              <w:rPr>
                <w:rFonts w:ascii="Verdana" w:hAnsi="Verdana" w:cs="Arial"/>
                <w:sz w:val="22"/>
                <w:szCs w:val="22"/>
              </w:rPr>
              <w:t>.</w:t>
            </w:r>
            <w:r w:rsidR="00BD62D9" w:rsidRPr="00951D7D">
              <w:rPr>
                <w:noProof/>
              </w:rPr>
              <w:t xml:space="preserve"> </w:t>
            </w:r>
          </w:p>
        </w:tc>
        <w:tc>
          <w:tcPr>
            <w:tcW w:w="9715" w:type="dxa"/>
            <w:gridSpan w:val="2"/>
          </w:tcPr>
          <w:p w14:paraId="5D67A6A6" w14:textId="77777777" w:rsidR="00ED1F6B" w:rsidRPr="002E028E" w:rsidRDefault="00ED1F6B" w:rsidP="0046310A">
            <w:pPr>
              <w:tabs>
                <w:tab w:val="center" w:pos="4680"/>
                <w:tab w:val="right" w:pos="9360"/>
              </w:tabs>
              <w:spacing w:after="120"/>
              <w:rPr>
                <w:rFonts w:ascii="Verdana" w:hAnsi="Verdana" w:cs="Arial"/>
                <w:sz w:val="22"/>
                <w:szCs w:val="22"/>
              </w:rPr>
            </w:pPr>
          </w:p>
        </w:tc>
      </w:tr>
      <w:tr w:rsidR="00ED1F6B" w:rsidRPr="002E028E" w14:paraId="0F326348" w14:textId="77777777" w:rsidTr="00F8422B">
        <w:trPr>
          <w:trHeight w:val="692"/>
        </w:trPr>
        <w:tc>
          <w:tcPr>
            <w:tcW w:w="1728" w:type="dxa"/>
            <w:gridSpan w:val="2"/>
          </w:tcPr>
          <w:p w14:paraId="4A8B3FFF" w14:textId="77777777" w:rsidR="003F4F81" w:rsidRDefault="003F4F81" w:rsidP="003F2DCC">
            <w:pPr>
              <w:tabs>
                <w:tab w:val="center" w:pos="4680"/>
                <w:tab w:val="right" w:pos="9360"/>
              </w:tabs>
              <w:rPr>
                <w:rFonts w:ascii="Verdana" w:hAnsi="Verdana" w:cs="Arial"/>
                <w:color w:val="003399"/>
                <w:sz w:val="22"/>
                <w:szCs w:val="22"/>
              </w:rPr>
            </w:pPr>
          </w:p>
          <w:p w14:paraId="5B22F99E" w14:textId="77777777" w:rsidR="00D96372" w:rsidRPr="00212C02" w:rsidRDefault="003F4F81" w:rsidP="003F2DCC">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Call to Order</w:t>
            </w:r>
          </w:p>
        </w:tc>
        <w:tc>
          <w:tcPr>
            <w:tcW w:w="7290" w:type="dxa"/>
            <w:gridSpan w:val="2"/>
          </w:tcPr>
          <w:p w14:paraId="67CF1663" w14:textId="77777777" w:rsidR="003F4F81" w:rsidRDefault="003F4F81" w:rsidP="003F4F81">
            <w:pPr>
              <w:tabs>
                <w:tab w:val="center" w:pos="4680"/>
                <w:tab w:val="right" w:pos="9360"/>
              </w:tabs>
              <w:rPr>
                <w:rFonts w:ascii="Verdana" w:hAnsi="Verdana" w:cs="Arial"/>
                <w:sz w:val="22"/>
                <w:szCs w:val="22"/>
              </w:rPr>
            </w:pPr>
          </w:p>
          <w:p w14:paraId="0E9AB4B3" w14:textId="77777777" w:rsidR="003F4F81" w:rsidRDefault="003F4F81" w:rsidP="003F4F81">
            <w:pPr>
              <w:tabs>
                <w:tab w:val="center" w:pos="4680"/>
                <w:tab w:val="right" w:pos="9360"/>
              </w:tabs>
              <w:rPr>
                <w:rFonts w:ascii="Verdana" w:hAnsi="Verdana" w:cs="Arial"/>
                <w:sz w:val="22"/>
                <w:szCs w:val="22"/>
              </w:rPr>
            </w:pPr>
            <w:r>
              <w:rPr>
                <w:rFonts w:ascii="Verdana" w:hAnsi="Verdana" w:cs="Arial"/>
                <w:sz w:val="22"/>
                <w:szCs w:val="22"/>
              </w:rPr>
              <w:t xml:space="preserve">The </w:t>
            </w:r>
            <w:r w:rsidRPr="00212C02">
              <w:rPr>
                <w:rFonts w:ascii="Verdana" w:hAnsi="Verdana" w:cs="Arial"/>
                <w:sz w:val="22"/>
                <w:szCs w:val="22"/>
              </w:rPr>
              <w:t xml:space="preserve">general meeting was called to order </w:t>
            </w:r>
            <w:r w:rsidR="00F738DB">
              <w:rPr>
                <w:rFonts w:ascii="Verdana" w:hAnsi="Verdana" w:cs="Arial"/>
                <w:sz w:val="22"/>
                <w:szCs w:val="22"/>
              </w:rPr>
              <w:t xml:space="preserve">by Chair </w:t>
            </w:r>
            <w:r w:rsidR="00E506D3">
              <w:rPr>
                <w:rFonts w:ascii="Verdana" w:hAnsi="Verdana" w:cs="Arial"/>
                <w:sz w:val="22"/>
                <w:szCs w:val="22"/>
              </w:rPr>
              <w:t xml:space="preserve">Warren </w:t>
            </w:r>
            <w:r w:rsidR="00A67E51">
              <w:rPr>
                <w:rFonts w:ascii="Verdana" w:hAnsi="Verdana" w:cs="Arial"/>
                <w:sz w:val="22"/>
                <w:szCs w:val="22"/>
              </w:rPr>
              <w:t>Chauvin</w:t>
            </w:r>
            <w:r w:rsidR="00F738DB">
              <w:rPr>
                <w:rFonts w:ascii="Verdana" w:hAnsi="Verdana" w:cs="Arial"/>
                <w:sz w:val="22"/>
                <w:szCs w:val="22"/>
              </w:rPr>
              <w:t xml:space="preserve"> </w:t>
            </w:r>
            <w:r w:rsidRPr="00212C02">
              <w:rPr>
                <w:rFonts w:ascii="Verdana" w:hAnsi="Verdana" w:cs="Arial"/>
                <w:sz w:val="22"/>
                <w:szCs w:val="22"/>
              </w:rPr>
              <w:t xml:space="preserve">at </w:t>
            </w:r>
            <w:r w:rsidR="00B44849">
              <w:rPr>
                <w:rFonts w:ascii="Verdana" w:hAnsi="Verdana" w:cs="Arial"/>
                <w:sz w:val="22"/>
                <w:szCs w:val="22"/>
              </w:rPr>
              <w:t>9:</w:t>
            </w:r>
            <w:r w:rsidR="004A79D8">
              <w:rPr>
                <w:rFonts w:ascii="Verdana" w:hAnsi="Verdana" w:cs="Arial"/>
                <w:sz w:val="22"/>
                <w:szCs w:val="22"/>
              </w:rPr>
              <w:t>03</w:t>
            </w:r>
            <w:r>
              <w:rPr>
                <w:rFonts w:ascii="Verdana" w:hAnsi="Verdana" w:cs="Arial"/>
                <w:sz w:val="22"/>
                <w:szCs w:val="22"/>
              </w:rPr>
              <w:t xml:space="preserve"> </w:t>
            </w:r>
            <w:r w:rsidRPr="003F36A8">
              <w:rPr>
                <w:rFonts w:ascii="Verdana" w:hAnsi="Verdana" w:cs="Arial"/>
                <w:sz w:val="22"/>
                <w:szCs w:val="22"/>
              </w:rPr>
              <w:t>a.m. with a quorum</w:t>
            </w:r>
            <w:r>
              <w:rPr>
                <w:rFonts w:ascii="Verdana" w:hAnsi="Verdana" w:cs="Arial"/>
                <w:sz w:val="22"/>
                <w:szCs w:val="22"/>
              </w:rPr>
              <w:t>.</w:t>
            </w:r>
            <w:r w:rsidR="00E529BD">
              <w:rPr>
                <w:rFonts w:ascii="Verdana" w:hAnsi="Verdana" w:cs="Arial"/>
                <w:sz w:val="22"/>
                <w:szCs w:val="22"/>
              </w:rPr>
              <w:t xml:space="preserve"> </w:t>
            </w:r>
          </w:p>
          <w:p w14:paraId="6012FD9C" w14:textId="77777777" w:rsidR="00601555" w:rsidRPr="00212C02" w:rsidRDefault="00601555" w:rsidP="003F4F81">
            <w:pPr>
              <w:tabs>
                <w:tab w:val="center" w:pos="4680"/>
                <w:tab w:val="right" w:pos="9360"/>
              </w:tabs>
              <w:spacing w:after="120"/>
              <w:rPr>
                <w:rFonts w:ascii="Verdana" w:hAnsi="Verdana" w:cs="Arial"/>
                <w:sz w:val="22"/>
                <w:szCs w:val="22"/>
              </w:rPr>
            </w:pPr>
          </w:p>
        </w:tc>
        <w:tc>
          <w:tcPr>
            <w:tcW w:w="9715" w:type="dxa"/>
            <w:gridSpan w:val="2"/>
          </w:tcPr>
          <w:p w14:paraId="5398278E" w14:textId="77777777" w:rsidR="00ED1F6B" w:rsidRPr="002E028E" w:rsidRDefault="00ED1F6B" w:rsidP="00334A7D">
            <w:pPr>
              <w:tabs>
                <w:tab w:val="center" w:pos="4680"/>
                <w:tab w:val="right" w:pos="9360"/>
              </w:tabs>
              <w:spacing w:after="120"/>
              <w:rPr>
                <w:rFonts w:ascii="Verdana" w:hAnsi="Verdana" w:cs="Arial"/>
                <w:b/>
                <w:sz w:val="22"/>
                <w:szCs w:val="22"/>
              </w:rPr>
            </w:pPr>
          </w:p>
        </w:tc>
      </w:tr>
      <w:tr w:rsidR="00ED1F6B" w:rsidRPr="002E028E" w14:paraId="0B63A5F2" w14:textId="77777777" w:rsidTr="00F8422B">
        <w:tc>
          <w:tcPr>
            <w:tcW w:w="1728" w:type="dxa"/>
            <w:gridSpan w:val="2"/>
          </w:tcPr>
          <w:p w14:paraId="1B177BD4" w14:textId="77777777" w:rsidR="00ED1F6B" w:rsidRDefault="003F36A8" w:rsidP="0028731D">
            <w:pPr>
              <w:tabs>
                <w:tab w:val="center" w:pos="4680"/>
                <w:tab w:val="right" w:pos="9360"/>
              </w:tabs>
              <w:rPr>
                <w:rFonts w:ascii="Verdana" w:hAnsi="Verdana" w:cs="Arial"/>
                <w:color w:val="003399"/>
                <w:sz w:val="22"/>
                <w:szCs w:val="22"/>
              </w:rPr>
            </w:pPr>
            <w:r>
              <w:rPr>
                <w:rFonts w:ascii="Verdana" w:hAnsi="Verdana" w:cs="Arial"/>
                <w:color w:val="003399"/>
                <w:sz w:val="22"/>
                <w:szCs w:val="22"/>
              </w:rPr>
              <w:t>Minutes</w:t>
            </w:r>
          </w:p>
          <w:p w14:paraId="6EF6301B" w14:textId="77777777" w:rsidR="00CC7AA6" w:rsidRDefault="00CC7AA6" w:rsidP="0028731D">
            <w:pPr>
              <w:tabs>
                <w:tab w:val="center" w:pos="4680"/>
                <w:tab w:val="right" w:pos="9360"/>
              </w:tabs>
              <w:rPr>
                <w:rFonts w:ascii="Verdana" w:hAnsi="Verdana" w:cs="Arial"/>
                <w:color w:val="003399"/>
                <w:sz w:val="22"/>
                <w:szCs w:val="22"/>
              </w:rPr>
            </w:pPr>
          </w:p>
          <w:p w14:paraId="75A06F92" w14:textId="77777777" w:rsidR="00CC7AA6" w:rsidRDefault="00CC7AA6" w:rsidP="00F738DB">
            <w:pPr>
              <w:tabs>
                <w:tab w:val="center" w:pos="4680"/>
                <w:tab w:val="right" w:pos="9360"/>
              </w:tabs>
              <w:rPr>
                <w:rFonts w:ascii="Verdana" w:hAnsi="Verdana" w:cs="Arial"/>
                <w:color w:val="003399"/>
                <w:sz w:val="22"/>
                <w:szCs w:val="22"/>
              </w:rPr>
            </w:pPr>
          </w:p>
          <w:p w14:paraId="26E5264E" w14:textId="77777777" w:rsidR="004A79D8" w:rsidRDefault="004A79D8" w:rsidP="00F738DB">
            <w:pPr>
              <w:tabs>
                <w:tab w:val="center" w:pos="4680"/>
                <w:tab w:val="right" w:pos="9360"/>
              </w:tabs>
              <w:rPr>
                <w:rFonts w:ascii="Verdana" w:hAnsi="Verdana" w:cs="Arial"/>
                <w:color w:val="003399"/>
                <w:sz w:val="22"/>
                <w:szCs w:val="22"/>
              </w:rPr>
            </w:pPr>
          </w:p>
          <w:p w14:paraId="3FFB5853" w14:textId="77777777" w:rsidR="004A79D8" w:rsidRDefault="004A79D8" w:rsidP="00F738DB">
            <w:pPr>
              <w:tabs>
                <w:tab w:val="center" w:pos="4680"/>
                <w:tab w:val="right" w:pos="9360"/>
              </w:tabs>
              <w:rPr>
                <w:rFonts w:ascii="Verdana" w:hAnsi="Verdana" w:cs="Arial"/>
                <w:color w:val="003399"/>
                <w:sz w:val="22"/>
                <w:szCs w:val="22"/>
              </w:rPr>
            </w:pPr>
            <w:r>
              <w:rPr>
                <w:rFonts w:ascii="Verdana" w:hAnsi="Verdana" w:cs="Arial"/>
                <w:color w:val="003399"/>
                <w:sz w:val="22"/>
                <w:szCs w:val="22"/>
              </w:rPr>
              <w:t xml:space="preserve">Old </w:t>
            </w:r>
          </w:p>
          <w:p w14:paraId="287847C3" w14:textId="77777777" w:rsidR="004A79D8" w:rsidRDefault="004A79D8" w:rsidP="00F738DB">
            <w:pPr>
              <w:tabs>
                <w:tab w:val="center" w:pos="4680"/>
                <w:tab w:val="right" w:pos="9360"/>
              </w:tabs>
              <w:rPr>
                <w:rFonts w:ascii="Verdana" w:hAnsi="Verdana" w:cs="Arial"/>
                <w:color w:val="003399"/>
                <w:sz w:val="22"/>
                <w:szCs w:val="22"/>
              </w:rPr>
            </w:pPr>
            <w:r>
              <w:rPr>
                <w:rFonts w:ascii="Verdana" w:hAnsi="Verdana" w:cs="Arial"/>
                <w:color w:val="003399"/>
                <w:sz w:val="22"/>
                <w:szCs w:val="22"/>
              </w:rPr>
              <w:t>Business</w:t>
            </w:r>
          </w:p>
          <w:p w14:paraId="2965D4FD" w14:textId="77777777" w:rsidR="004A79D8" w:rsidRPr="00212C02" w:rsidRDefault="004A79D8" w:rsidP="00F738DB">
            <w:pPr>
              <w:tabs>
                <w:tab w:val="center" w:pos="4680"/>
                <w:tab w:val="right" w:pos="9360"/>
              </w:tabs>
              <w:rPr>
                <w:rFonts w:ascii="Verdana" w:hAnsi="Verdana" w:cs="Arial"/>
                <w:color w:val="003399"/>
                <w:sz w:val="22"/>
                <w:szCs w:val="22"/>
              </w:rPr>
            </w:pPr>
          </w:p>
        </w:tc>
        <w:tc>
          <w:tcPr>
            <w:tcW w:w="7290" w:type="dxa"/>
            <w:gridSpan w:val="2"/>
          </w:tcPr>
          <w:p w14:paraId="42A8BCE2" w14:textId="77777777" w:rsidR="004A79D8" w:rsidRDefault="00A67E51" w:rsidP="004A79D8">
            <w:pPr>
              <w:spacing w:after="160" w:line="259" w:lineRule="auto"/>
              <w:rPr>
                <w:rFonts w:ascii="Verdana" w:hAnsi="Verdana" w:cs="Arial"/>
                <w:sz w:val="22"/>
                <w:szCs w:val="22"/>
              </w:rPr>
            </w:pPr>
            <w:r>
              <w:rPr>
                <w:rFonts w:ascii="Verdana" w:hAnsi="Verdana" w:cs="Arial"/>
                <w:sz w:val="22"/>
                <w:szCs w:val="22"/>
              </w:rPr>
              <w:t xml:space="preserve">Motion </w:t>
            </w:r>
            <w:r w:rsidR="00FC745E">
              <w:rPr>
                <w:rFonts w:ascii="Verdana" w:hAnsi="Verdana" w:cs="Arial"/>
                <w:sz w:val="22"/>
                <w:szCs w:val="22"/>
              </w:rPr>
              <w:t xml:space="preserve">Passed </w:t>
            </w:r>
            <w:r>
              <w:rPr>
                <w:rFonts w:ascii="Verdana" w:hAnsi="Verdana" w:cs="Arial"/>
                <w:sz w:val="22"/>
                <w:szCs w:val="22"/>
              </w:rPr>
              <w:t xml:space="preserve">to approve </w:t>
            </w:r>
            <w:r w:rsidR="004A79D8">
              <w:rPr>
                <w:rFonts w:ascii="Verdana" w:hAnsi="Verdana" w:cs="Arial"/>
                <w:sz w:val="22"/>
                <w:szCs w:val="22"/>
              </w:rPr>
              <w:t>January and June 2020</w:t>
            </w:r>
            <w:r>
              <w:rPr>
                <w:rFonts w:ascii="Verdana" w:hAnsi="Verdana" w:cs="Arial"/>
                <w:sz w:val="22"/>
                <w:szCs w:val="22"/>
              </w:rPr>
              <w:t xml:space="preserve"> LRC General Meeting minutes was made by Gay </w:t>
            </w:r>
            <w:r w:rsidR="00E506D3">
              <w:rPr>
                <w:rFonts w:ascii="Verdana" w:hAnsi="Verdana" w:cs="Arial"/>
                <w:sz w:val="22"/>
                <w:szCs w:val="22"/>
              </w:rPr>
              <w:t xml:space="preserve">Young </w:t>
            </w:r>
            <w:r>
              <w:rPr>
                <w:rFonts w:ascii="Verdana" w:hAnsi="Verdana" w:cs="Arial"/>
                <w:sz w:val="22"/>
                <w:szCs w:val="22"/>
              </w:rPr>
              <w:t xml:space="preserve">and seconded by </w:t>
            </w:r>
            <w:r w:rsidR="004A79D8">
              <w:rPr>
                <w:rFonts w:ascii="Verdana" w:hAnsi="Verdana" w:cs="Arial"/>
                <w:sz w:val="22"/>
                <w:szCs w:val="22"/>
              </w:rPr>
              <w:t>Glyn Butler</w:t>
            </w:r>
            <w:r>
              <w:rPr>
                <w:rFonts w:ascii="Verdana" w:hAnsi="Verdana" w:cs="Arial"/>
                <w:sz w:val="22"/>
                <w:szCs w:val="22"/>
              </w:rPr>
              <w:t>. Motion passed without abstention or objection.</w:t>
            </w:r>
            <w:r w:rsidR="004F41C4">
              <w:rPr>
                <w:rFonts w:ascii="Verdana" w:hAnsi="Verdana" w:cs="Arial"/>
                <w:sz w:val="22"/>
                <w:szCs w:val="22"/>
              </w:rPr>
              <w:t xml:space="preserve"> </w:t>
            </w:r>
          </w:p>
          <w:p w14:paraId="5E63152C" w14:textId="77777777" w:rsidR="004A79D8" w:rsidRDefault="004A79D8" w:rsidP="004A79D8">
            <w:pPr>
              <w:rPr>
                <w:rFonts w:ascii="Verdana" w:hAnsi="Verdana" w:cs="Arial"/>
                <w:sz w:val="22"/>
                <w:szCs w:val="22"/>
              </w:rPr>
            </w:pPr>
            <w:r>
              <w:rPr>
                <w:rFonts w:ascii="Verdana" w:hAnsi="Verdana" w:cs="Arial"/>
                <w:sz w:val="22"/>
                <w:szCs w:val="22"/>
              </w:rPr>
              <w:t>Gay Young informed the council that she will be following up with Teresa Milner regarding the progress of OOS for a consumer is requesting assistance to maintain employment.</w:t>
            </w:r>
          </w:p>
          <w:p w14:paraId="1A30287B" w14:textId="77777777" w:rsidR="004A79D8" w:rsidRPr="004A79D8" w:rsidRDefault="004A79D8" w:rsidP="004A79D8">
            <w:pPr>
              <w:rPr>
                <w:rFonts w:ascii="Verdana" w:hAnsi="Verdana" w:cs="Arial"/>
                <w:sz w:val="22"/>
                <w:szCs w:val="22"/>
              </w:rPr>
            </w:pPr>
          </w:p>
        </w:tc>
        <w:tc>
          <w:tcPr>
            <w:tcW w:w="9715" w:type="dxa"/>
            <w:gridSpan w:val="2"/>
          </w:tcPr>
          <w:p w14:paraId="448DB4F3" w14:textId="77777777" w:rsidR="00ED1F6B" w:rsidRPr="0030124E" w:rsidRDefault="00ED1F6B" w:rsidP="00334A7D">
            <w:pPr>
              <w:spacing w:after="160" w:line="259" w:lineRule="auto"/>
              <w:rPr>
                <w:rFonts w:ascii="Verdana" w:hAnsi="Verdana"/>
                <w:sz w:val="22"/>
                <w:szCs w:val="22"/>
              </w:rPr>
            </w:pPr>
          </w:p>
        </w:tc>
      </w:tr>
      <w:tr w:rsidR="00ED1F6B" w:rsidRPr="002E028E" w14:paraId="239FE35C" w14:textId="77777777" w:rsidTr="00F8422B">
        <w:tc>
          <w:tcPr>
            <w:tcW w:w="1728" w:type="dxa"/>
            <w:gridSpan w:val="2"/>
          </w:tcPr>
          <w:p w14:paraId="08E1FC53" w14:textId="77777777" w:rsidR="003F36A8" w:rsidRPr="00212C02" w:rsidRDefault="003F36A8" w:rsidP="003F36A8">
            <w:pPr>
              <w:tabs>
                <w:tab w:val="center" w:pos="4680"/>
                <w:tab w:val="right" w:pos="9360"/>
              </w:tabs>
              <w:rPr>
                <w:rFonts w:ascii="Verdana" w:hAnsi="Verdana" w:cs="Arial"/>
                <w:color w:val="003399"/>
                <w:sz w:val="22"/>
                <w:szCs w:val="22"/>
              </w:rPr>
            </w:pPr>
            <w:r w:rsidRPr="009027C3">
              <w:rPr>
                <w:rFonts w:ascii="Verdana" w:hAnsi="Verdana" w:cs="Arial"/>
                <w:color w:val="003399"/>
                <w:sz w:val="22"/>
                <w:szCs w:val="22"/>
              </w:rPr>
              <w:t>Public Comment</w:t>
            </w:r>
            <w:r>
              <w:rPr>
                <w:rFonts w:ascii="Verdana" w:hAnsi="Verdana" w:cs="Arial"/>
                <w:color w:val="003399"/>
                <w:sz w:val="22"/>
                <w:szCs w:val="22"/>
              </w:rPr>
              <w:t xml:space="preserve"> </w:t>
            </w:r>
          </w:p>
          <w:p w14:paraId="6099B399" w14:textId="77777777" w:rsidR="00ED1F6B" w:rsidRDefault="00ED1F6B" w:rsidP="0028731D">
            <w:pPr>
              <w:tabs>
                <w:tab w:val="center" w:pos="4680"/>
                <w:tab w:val="right" w:pos="9360"/>
              </w:tabs>
              <w:rPr>
                <w:rFonts w:ascii="Verdana" w:hAnsi="Verdana" w:cs="Arial"/>
                <w:color w:val="003399"/>
                <w:sz w:val="22"/>
                <w:szCs w:val="22"/>
              </w:rPr>
            </w:pPr>
          </w:p>
          <w:p w14:paraId="038BDE4F" w14:textId="77777777" w:rsidR="004A79D8" w:rsidRDefault="004A79D8" w:rsidP="0028731D">
            <w:pPr>
              <w:tabs>
                <w:tab w:val="center" w:pos="4680"/>
                <w:tab w:val="right" w:pos="9360"/>
              </w:tabs>
              <w:rPr>
                <w:rFonts w:ascii="Verdana" w:hAnsi="Verdana" w:cs="Arial"/>
                <w:color w:val="003399"/>
                <w:sz w:val="22"/>
                <w:szCs w:val="22"/>
              </w:rPr>
            </w:pPr>
            <w:r>
              <w:rPr>
                <w:rFonts w:ascii="Verdana" w:hAnsi="Verdana" w:cs="Arial"/>
                <w:color w:val="003399"/>
                <w:sz w:val="22"/>
                <w:szCs w:val="22"/>
              </w:rPr>
              <w:t xml:space="preserve">Consumer’s </w:t>
            </w:r>
          </w:p>
          <w:p w14:paraId="27DC3B7E" w14:textId="77777777" w:rsidR="004A79D8" w:rsidRDefault="004A79D8" w:rsidP="0028731D">
            <w:pPr>
              <w:tabs>
                <w:tab w:val="center" w:pos="4680"/>
                <w:tab w:val="right" w:pos="9360"/>
              </w:tabs>
              <w:rPr>
                <w:rFonts w:ascii="Verdana" w:hAnsi="Verdana" w:cs="Arial"/>
                <w:color w:val="003399"/>
                <w:sz w:val="22"/>
                <w:szCs w:val="22"/>
              </w:rPr>
            </w:pPr>
            <w:r>
              <w:rPr>
                <w:rFonts w:ascii="Verdana" w:hAnsi="Verdana" w:cs="Arial"/>
                <w:color w:val="003399"/>
                <w:sz w:val="22"/>
                <w:szCs w:val="22"/>
              </w:rPr>
              <w:t>Story</w:t>
            </w:r>
          </w:p>
          <w:p w14:paraId="46E30C7E" w14:textId="77777777" w:rsidR="004A79D8" w:rsidRPr="00212C02" w:rsidRDefault="004A79D8" w:rsidP="0028731D">
            <w:pPr>
              <w:tabs>
                <w:tab w:val="center" w:pos="4680"/>
                <w:tab w:val="right" w:pos="9360"/>
              </w:tabs>
              <w:rPr>
                <w:rFonts w:ascii="Verdana" w:hAnsi="Verdana" w:cs="Arial"/>
                <w:color w:val="003399"/>
                <w:sz w:val="22"/>
                <w:szCs w:val="22"/>
              </w:rPr>
            </w:pPr>
          </w:p>
        </w:tc>
        <w:tc>
          <w:tcPr>
            <w:tcW w:w="7290" w:type="dxa"/>
            <w:gridSpan w:val="2"/>
          </w:tcPr>
          <w:p w14:paraId="0F630EB3" w14:textId="77777777" w:rsidR="00ED1F6B" w:rsidRDefault="009D185B" w:rsidP="0029541B">
            <w:pPr>
              <w:pStyle w:val="NoSpacing"/>
              <w:rPr>
                <w:rFonts w:ascii="Verdana" w:hAnsi="Verdana"/>
                <w:sz w:val="22"/>
                <w:szCs w:val="22"/>
              </w:rPr>
            </w:pPr>
            <w:r>
              <w:rPr>
                <w:rFonts w:ascii="Verdana" w:hAnsi="Verdana"/>
                <w:sz w:val="22"/>
                <w:szCs w:val="22"/>
              </w:rPr>
              <w:t>None</w:t>
            </w:r>
          </w:p>
          <w:p w14:paraId="6637A318" w14:textId="77777777" w:rsidR="003477D0" w:rsidRDefault="003477D0" w:rsidP="0029541B">
            <w:pPr>
              <w:pStyle w:val="NoSpacing"/>
              <w:rPr>
                <w:rFonts w:ascii="Verdana" w:hAnsi="Verdana"/>
                <w:sz w:val="22"/>
                <w:szCs w:val="22"/>
              </w:rPr>
            </w:pPr>
          </w:p>
          <w:p w14:paraId="7F78C727" w14:textId="77777777" w:rsidR="004A79D8" w:rsidRDefault="004A79D8" w:rsidP="0029541B">
            <w:pPr>
              <w:pStyle w:val="NoSpacing"/>
              <w:rPr>
                <w:rFonts w:ascii="Verdana" w:hAnsi="Verdana"/>
                <w:sz w:val="22"/>
                <w:szCs w:val="22"/>
              </w:rPr>
            </w:pPr>
          </w:p>
          <w:p w14:paraId="577D1189" w14:textId="77777777" w:rsidR="004A79D8" w:rsidRPr="00212C02" w:rsidRDefault="00D53929" w:rsidP="0029541B">
            <w:pPr>
              <w:pStyle w:val="NoSpacing"/>
              <w:rPr>
                <w:rFonts w:ascii="Verdana" w:hAnsi="Verdana"/>
                <w:sz w:val="22"/>
                <w:szCs w:val="22"/>
              </w:rPr>
            </w:pPr>
            <w:r>
              <w:rPr>
                <w:rFonts w:ascii="Verdana" w:hAnsi="Verdana"/>
                <w:sz w:val="22"/>
                <w:szCs w:val="22"/>
              </w:rPr>
              <w:t>Former client</w:t>
            </w:r>
            <w:r w:rsidR="004A79D8">
              <w:rPr>
                <w:rFonts w:ascii="Verdana" w:hAnsi="Verdana"/>
                <w:sz w:val="22"/>
                <w:szCs w:val="22"/>
              </w:rPr>
              <w:t xml:space="preserve"> shared her experience with Louisiana Rehabilitation Council. </w:t>
            </w:r>
          </w:p>
        </w:tc>
        <w:tc>
          <w:tcPr>
            <w:tcW w:w="9715" w:type="dxa"/>
            <w:gridSpan w:val="2"/>
          </w:tcPr>
          <w:p w14:paraId="7416A409" w14:textId="77777777" w:rsidR="00ED1F6B" w:rsidRPr="00334A7D" w:rsidRDefault="00ED1F6B" w:rsidP="00334A7D">
            <w:pPr>
              <w:pStyle w:val="NoSpacing"/>
              <w:rPr>
                <w:rFonts w:ascii="Verdana" w:hAnsi="Verdana"/>
                <w:sz w:val="22"/>
                <w:szCs w:val="22"/>
              </w:rPr>
            </w:pPr>
          </w:p>
        </w:tc>
      </w:tr>
      <w:tr w:rsidR="00ED1F6B" w:rsidRPr="002E028E" w14:paraId="5F422C72" w14:textId="77777777" w:rsidTr="00F8422B">
        <w:tc>
          <w:tcPr>
            <w:tcW w:w="1728" w:type="dxa"/>
            <w:gridSpan w:val="2"/>
          </w:tcPr>
          <w:p w14:paraId="47E1FE16" w14:textId="77777777" w:rsidR="004A79D8" w:rsidRDefault="004A79D8" w:rsidP="0028731D">
            <w:pPr>
              <w:tabs>
                <w:tab w:val="center" w:pos="4680"/>
                <w:tab w:val="right" w:pos="9360"/>
              </w:tabs>
              <w:rPr>
                <w:rFonts w:ascii="Verdana" w:hAnsi="Verdana" w:cs="Arial"/>
                <w:color w:val="003399"/>
                <w:sz w:val="22"/>
                <w:szCs w:val="22"/>
              </w:rPr>
            </w:pPr>
          </w:p>
          <w:p w14:paraId="43DD7EA3" w14:textId="77777777" w:rsidR="004A79D8" w:rsidRDefault="004A79D8" w:rsidP="0028731D">
            <w:pPr>
              <w:tabs>
                <w:tab w:val="center" w:pos="4680"/>
                <w:tab w:val="right" w:pos="9360"/>
              </w:tabs>
              <w:rPr>
                <w:rFonts w:ascii="Verdana" w:hAnsi="Verdana" w:cs="Arial"/>
                <w:color w:val="003399"/>
                <w:sz w:val="22"/>
                <w:szCs w:val="22"/>
              </w:rPr>
            </w:pPr>
          </w:p>
          <w:p w14:paraId="23501B98" w14:textId="77777777" w:rsidR="00ED1F6B" w:rsidRPr="00B970E8" w:rsidRDefault="003F36A8" w:rsidP="0028731D">
            <w:pPr>
              <w:tabs>
                <w:tab w:val="center" w:pos="4680"/>
                <w:tab w:val="right" w:pos="9360"/>
              </w:tabs>
              <w:rPr>
                <w:rFonts w:ascii="Verdana" w:hAnsi="Verdana" w:cs="Arial"/>
                <w:color w:val="003399"/>
                <w:sz w:val="22"/>
                <w:szCs w:val="22"/>
              </w:rPr>
            </w:pPr>
            <w:r w:rsidRPr="00B970E8">
              <w:rPr>
                <w:rFonts w:ascii="Verdana" w:hAnsi="Verdana" w:cs="Arial"/>
                <w:color w:val="003399"/>
                <w:sz w:val="22"/>
                <w:szCs w:val="22"/>
              </w:rPr>
              <w:t>LRS Director’s Reports</w:t>
            </w:r>
          </w:p>
        </w:tc>
        <w:tc>
          <w:tcPr>
            <w:tcW w:w="7290" w:type="dxa"/>
            <w:gridSpan w:val="2"/>
            <w:shd w:val="clear" w:color="auto" w:fill="auto"/>
          </w:tcPr>
          <w:p w14:paraId="533F4AAB" w14:textId="77777777" w:rsidR="004A79D8" w:rsidRDefault="004A79D8" w:rsidP="009D185B">
            <w:pPr>
              <w:pStyle w:val="NoSpacing"/>
              <w:rPr>
                <w:rFonts w:ascii="Verdana" w:hAnsi="Verdana"/>
                <w:sz w:val="22"/>
                <w:szCs w:val="22"/>
              </w:rPr>
            </w:pPr>
          </w:p>
          <w:p w14:paraId="3E2061A8" w14:textId="77777777" w:rsidR="004A79D8" w:rsidRDefault="004A79D8" w:rsidP="009D185B">
            <w:pPr>
              <w:pStyle w:val="NoSpacing"/>
              <w:rPr>
                <w:rFonts w:ascii="Verdana" w:hAnsi="Verdana"/>
                <w:sz w:val="22"/>
                <w:szCs w:val="22"/>
              </w:rPr>
            </w:pPr>
          </w:p>
          <w:p w14:paraId="7B4F3435" w14:textId="2D02828C" w:rsidR="00720E07" w:rsidRPr="006D112A" w:rsidRDefault="00E506D3" w:rsidP="009D185B">
            <w:pPr>
              <w:pStyle w:val="NoSpacing"/>
              <w:rPr>
                <w:rFonts w:ascii="Verdana" w:hAnsi="Verdana"/>
                <w:sz w:val="22"/>
                <w:szCs w:val="22"/>
              </w:rPr>
            </w:pPr>
            <w:r w:rsidRPr="006D112A">
              <w:rPr>
                <w:rFonts w:ascii="Verdana" w:hAnsi="Verdana"/>
                <w:sz w:val="22"/>
                <w:szCs w:val="22"/>
              </w:rPr>
              <w:t xml:space="preserve">Melissa </w:t>
            </w:r>
            <w:r w:rsidR="0031651D" w:rsidRPr="006D112A">
              <w:rPr>
                <w:rFonts w:ascii="Verdana" w:hAnsi="Verdana"/>
                <w:sz w:val="22"/>
                <w:szCs w:val="22"/>
              </w:rPr>
              <w:t>Bayham</w:t>
            </w:r>
            <w:r w:rsidR="00D43AAF" w:rsidRPr="006D112A">
              <w:rPr>
                <w:rFonts w:ascii="Verdana" w:hAnsi="Verdana"/>
                <w:sz w:val="22"/>
                <w:szCs w:val="22"/>
              </w:rPr>
              <w:t xml:space="preserve"> </w:t>
            </w:r>
            <w:r w:rsidR="009D185B" w:rsidRPr="006D112A">
              <w:rPr>
                <w:rFonts w:ascii="Verdana" w:hAnsi="Verdana"/>
                <w:sz w:val="22"/>
                <w:szCs w:val="22"/>
              </w:rPr>
              <w:t xml:space="preserve">informed the council that </w:t>
            </w:r>
            <w:r w:rsidR="00FD422D">
              <w:rPr>
                <w:rFonts w:ascii="Verdana" w:hAnsi="Verdana"/>
                <w:sz w:val="22"/>
                <w:szCs w:val="22"/>
              </w:rPr>
              <w:t xml:space="preserve">Tavares Walker is the new Assistant Secretary.  Due to Hurricane Laura, the Lake Charles field office is closed. LRS employees are now working in their offices however the offices are not open to the public. Counselors are meeting with consumers virtually and </w:t>
            </w:r>
            <w:r w:rsidR="00F7704F">
              <w:rPr>
                <w:rFonts w:ascii="Verdana" w:hAnsi="Verdana"/>
                <w:sz w:val="22"/>
                <w:szCs w:val="22"/>
              </w:rPr>
              <w:t xml:space="preserve">using </w:t>
            </w:r>
            <w:proofErr w:type="spellStart"/>
            <w:r w:rsidR="00917050">
              <w:rPr>
                <w:rFonts w:ascii="Verdana" w:hAnsi="Verdana"/>
                <w:sz w:val="22"/>
                <w:szCs w:val="22"/>
              </w:rPr>
              <w:t>AwareSign</w:t>
            </w:r>
            <w:proofErr w:type="spellEnd"/>
            <w:r w:rsidR="00F7704F">
              <w:rPr>
                <w:rFonts w:ascii="Verdana" w:hAnsi="Verdana"/>
                <w:sz w:val="22"/>
                <w:szCs w:val="22"/>
              </w:rPr>
              <w:t xml:space="preserve"> and other platforms for electronic signatures. LRS is in the process of changing the OOS from 5 to 3 at the recommendation of RSA’s monitoring report. LRS is working to increase </w:t>
            </w:r>
            <w:r w:rsidR="00917050">
              <w:rPr>
                <w:rFonts w:ascii="Verdana" w:hAnsi="Verdana"/>
                <w:sz w:val="22"/>
                <w:szCs w:val="22"/>
              </w:rPr>
              <w:t>state wideness</w:t>
            </w:r>
            <w:r w:rsidR="00F7704F">
              <w:rPr>
                <w:rFonts w:ascii="Verdana" w:hAnsi="Verdana"/>
                <w:sz w:val="22"/>
                <w:szCs w:val="22"/>
              </w:rPr>
              <w:t xml:space="preserve"> for Pre-ETS; however, it will be difficult due to Covid</w:t>
            </w:r>
            <w:r w:rsidR="00917050">
              <w:rPr>
                <w:rFonts w:ascii="Verdana" w:hAnsi="Verdana"/>
                <w:sz w:val="22"/>
                <w:szCs w:val="22"/>
              </w:rPr>
              <w:t>-19</w:t>
            </w:r>
            <w:r w:rsidR="00F7704F">
              <w:rPr>
                <w:rFonts w:ascii="Verdana" w:hAnsi="Verdana"/>
                <w:sz w:val="22"/>
                <w:szCs w:val="22"/>
              </w:rPr>
              <w:t xml:space="preserve"> restrictions. </w:t>
            </w:r>
          </w:p>
          <w:p w14:paraId="2892CEB7" w14:textId="77777777" w:rsidR="004212D1" w:rsidRPr="006D112A" w:rsidRDefault="004212D1" w:rsidP="00F7704F">
            <w:pPr>
              <w:pStyle w:val="NoSpacing"/>
              <w:rPr>
                <w:rFonts w:ascii="Verdana" w:hAnsi="Verdana"/>
                <w:sz w:val="22"/>
                <w:szCs w:val="22"/>
              </w:rPr>
            </w:pPr>
          </w:p>
        </w:tc>
        <w:tc>
          <w:tcPr>
            <w:tcW w:w="9715" w:type="dxa"/>
            <w:gridSpan w:val="2"/>
          </w:tcPr>
          <w:p w14:paraId="231106E4" w14:textId="77777777" w:rsidR="00ED1F6B" w:rsidRPr="00334A7D" w:rsidRDefault="00ED1F6B" w:rsidP="00334A7D">
            <w:pPr>
              <w:pStyle w:val="NoSpacing"/>
              <w:rPr>
                <w:rFonts w:ascii="Verdana" w:hAnsi="Verdana"/>
                <w:sz w:val="22"/>
                <w:szCs w:val="22"/>
              </w:rPr>
            </w:pPr>
          </w:p>
        </w:tc>
      </w:tr>
      <w:tr w:rsidR="00F131A3" w:rsidRPr="002E028E" w14:paraId="7A6C09D0" w14:textId="77777777" w:rsidTr="002A5DDB">
        <w:tc>
          <w:tcPr>
            <w:tcW w:w="1728" w:type="dxa"/>
            <w:gridSpan w:val="2"/>
          </w:tcPr>
          <w:p w14:paraId="08B00688" w14:textId="77777777" w:rsidR="00F131A3" w:rsidRPr="00212C02" w:rsidRDefault="00F131A3" w:rsidP="002A5DDB">
            <w:pPr>
              <w:tabs>
                <w:tab w:val="center" w:pos="4680"/>
                <w:tab w:val="right" w:pos="9360"/>
              </w:tabs>
              <w:rPr>
                <w:rFonts w:ascii="Verdana" w:hAnsi="Verdana" w:cs="Arial"/>
                <w:color w:val="003399"/>
                <w:sz w:val="22"/>
                <w:szCs w:val="22"/>
              </w:rPr>
            </w:pPr>
            <w:r>
              <w:rPr>
                <w:rFonts w:ascii="Verdana" w:hAnsi="Verdana" w:cs="Arial"/>
                <w:color w:val="003399"/>
                <w:sz w:val="22"/>
                <w:szCs w:val="22"/>
              </w:rPr>
              <w:lastRenderedPageBreak/>
              <w:t>S</w:t>
            </w:r>
            <w:r w:rsidRPr="00212C02">
              <w:rPr>
                <w:rFonts w:ascii="Verdana" w:hAnsi="Verdana" w:cs="Arial"/>
                <w:color w:val="003399"/>
                <w:sz w:val="22"/>
                <w:szCs w:val="22"/>
              </w:rPr>
              <w:t>tanding Committee Reports</w:t>
            </w:r>
          </w:p>
        </w:tc>
        <w:tc>
          <w:tcPr>
            <w:tcW w:w="7290" w:type="dxa"/>
            <w:gridSpan w:val="2"/>
          </w:tcPr>
          <w:p w14:paraId="63F73F35" w14:textId="77777777" w:rsidR="00FD422D" w:rsidRDefault="00F131A3" w:rsidP="002A5DDB">
            <w:pPr>
              <w:tabs>
                <w:tab w:val="center" w:pos="4680"/>
                <w:tab w:val="right" w:pos="9360"/>
              </w:tabs>
              <w:spacing w:after="120"/>
              <w:rPr>
                <w:rFonts w:ascii="Verdana" w:hAnsi="Verdana" w:cs="Arial"/>
                <w:sz w:val="22"/>
                <w:szCs w:val="22"/>
              </w:rPr>
            </w:pPr>
            <w:r w:rsidRPr="007D2C2C">
              <w:rPr>
                <w:rFonts w:ascii="Verdana" w:hAnsi="Verdana" w:cs="Arial"/>
                <w:sz w:val="22"/>
                <w:szCs w:val="22"/>
                <w:u w:val="single"/>
              </w:rPr>
              <w:t>Eligibility and Planning</w:t>
            </w:r>
            <w:r w:rsidRPr="007D2C2C">
              <w:rPr>
                <w:rFonts w:ascii="Verdana" w:hAnsi="Verdana" w:cs="Arial"/>
                <w:sz w:val="22"/>
                <w:szCs w:val="22"/>
              </w:rPr>
              <w:t xml:space="preserve"> –</w:t>
            </w:r>
            <w:r w:rsidR="00FD422D">
              <w:rPr>
                <w:rFonts w:ascii="Verdana" w:hAnsi="Verdana" w:cs="Arial"/>
                <w:sz w:val="22"/>
                <w:szCs w:val="22"/>
              </w:rPr>
              <w:t>Gay is checking with Teresa Milner on the</w:t>
            </w:r>
            <w:r w:rsidR="006700FE" w:rsidRPr="00B970E8">
              <w:rPr>
                <w:rFonts w:ascii="Verdana" w:hAnsi="Verdana" w:cs="Arial"/>
                <w:sz w:val="22"/>
                <w:szCs w:val="22"/>
              </w:rPr>
              <w:t xml:space="preserve"> questions t</w:t>
            </w:r>
            <w:r w:rsidR="00196099" w:rsidRPr="00B970E8">
              <w:rPr>
                <w:rFonts w:ascii="Verdana" w:hAnsi="Verdana" w:cs="Arial"/>
                <w:sz w:val="22"/>
                <w:szCs w:val="22"/>
              </w:rPr>
              <w:t xml:space="preserve">hat LRS </w:t>
            </w:r>
            <w:r w:rsidR="00FD422D">
              <w:rPr>
                <w:rFonts w:ascii="Verdana" w:hAnsi="Verdana" w:cs="Arial"/>
                <w:sz w:val="22"/>
                <w:szCs w:val="22"/>
              </w:rPr>
              <w:t xml:space="preserve">was going to send </w:t>
            </w:r>
            <w:r w:rsidR="00196099" w:rsidRPr="00B970E8">
              <w:rPr>
                <w:rFonts w:ascii="Verdana" w:hAnsi="Verdana" w:cs="Arial"/>
                <w:sz w:val="22"/>
                <w:szCs w:val="22"/>
              </w:rPr>
              <w:t>through the Rehab N</w:t>
            </w:r>
            <w:r w:rsidR="006700FE" w:rsidRPr="00B970E8">
              <w:rPr>
                <w:rFonts w:ascii="Verdana" w:hAnsi="Verdana" w:cs="Arial"/>
                <w:sz w:val="22"/>
                <w:szCs w:val="22"/>
              </w:rPr>
              <w:t xml:space="preserve">et for </w:t>
            </w:r>
            <w:r w:rsidR="00196099" w:rsidRPr="00B970E8">
              <w:rPr>
                <w:rFonts w:ascii="Verdana" w:hAnsi="Verdana" w:cs="Arial"/>
                <w:sz w:val="22"/>
                <w:szCs w:val="22"/>
              </w:rPr>
              <w:t>State D</w:t>
            </w:r>
            <w:r w:rsidR="006700FE" w:rsidRPr="00B970E8">
              <w:rPr>
                <w:rFonts w:ascii="Verdana" w:hAnsi="Verdana" w:cs="Arial"/>
                <w:sz w:val="22"/>
                <w:szCs w:val="22"/>
              </w:rPr>
              <w:t xml:space="preserve">irectors to answer. </w:t>
            </w:r>
          </w:p>
          <w:p w14:paraId="1F40D01D" w14:textId="77777777" w:rsidR="00720E07" w:rsidRDefault="00720E07" w:rsidP="002A5DDB">
            <w:pPr>
              <w:tabs>
                <w:tab w:val="center" w:pos="4680"/>
                <w:tab w:val="right" w:pos="9360"/>
              </w:tabs>
              <w:spacing w:after="120"/>
              <w:rPr>
                <w:rFonts w:ascii="Verdana" w:hAnsi="Verdana" w:cs="Arial"/>
                <w:sz w:val="22"/>
                <w:szCs w:val="22"/>
              </w:rPr>
            </w:pPr>
            <w:r w:rsidRPr="00720E07">
              <w:rPr>
                <w:rFonts w:ascii="Verdana" w:hAnsi="Verdana" w:cs="Arial"/>
                <w:sz w:val="22"/>
                <w:szCs w:val="22"/>
                <w:u w:val="single"/>
              </w:rPr>
              <w:t>Employment Committee</w:t>
            </w:r>
            <w:r>
              <w:rPr>
                <w:rFonts w:ascii="Verdana" w:hAnsi="Verdana" w:cs="Arial"/>
                <w:sz w:val="22"/>
                <w:szCs w:val="22"/>
              </w:rPr>
              <w:t>- None</w:t>
            </w:r>
          </w:p>
          <w:p w14:paraId="147CA5AE" w14:textId="77777777" w:rsidR="00720E07" w:rsidRPr="007D2C2C" w:rsidRDefault="00720E07" w:rsidP="002A5DDB">
            <w:pPr>
              <w:tabs>
                <w:tab w:val="center" w:pos="4680"/>
                <w:tab w:val="right" w:pos="9360"/>
              </w:tabs>
              <w:spacing w:after="120"/>
              <w:rPr>
                <w:rFonts w:ascii="Verdana" w:hAnsi="Verdana" w:cs="Arial"/>
                <w:sz w:val="22"/>
                <w:szCs w:val="22"/>
              </w:rPr>
            </w:pPr>
            <w:r w:rsidRPr="00720E07">
              <w:rPr>
                <w:rFonts w:ascii="Verdana" w:hAnsi="Verdana" w:cs="Arial"/>
                <w:sz w:val="22"/>
                <w:szCs w:val="22"/>
                <w:u w:val="single"/>
              </w:rPr>
              <w:t>Transition Committee</w:t>
            </w:r>
            <w:r>
              <w:rPr>
                <w:rFonts w:ascii="Verdana" w:hAnsi="Verdana" w:cs="Arial"/>
                <w:sz w:val="22"/>
                <w:szCs w:val="22"/>
              </w:rPr>
              <w:t xml:space="preserve">- </w:t>
            </w:r>
            <w:r w:rsidR="00FD422D">
              <w:rPr>
                <w:rFonts w:ascii="Verdana" w:hAnsi="Verdana" w:cs="Arial"/>
                <w:sz w:val="22"/>
                <w:szCs w:val="22"/>
              </w:rPr>
              <w:t>None</w:t>
            </w:r>
            <w:r w:rsidR="006700FE">
              <w:rPr>
                <w:rFonts w:ascii="Verdana" w:hAnsi="Verdana" w:cs="Arial"/>
                <w:sz w:val="22"/>
                <w:szCs w:val="22"/>
              </w:rPr>
              <w:t xml:space="preserve">  </w:t>
            </w:r>
          </w:p>
          <w:p w14:paraId="0CECC015" w14:textId="77777777" w:rsidR="008213F4" w:rsidRPr="009E33E6" w:rsidRDefault="008213F4" w:rsidP="005E3DEF">
            <w:pPr>
              <w:pStyle w:val="NoSpacing"/>
              <w:rPr>
                <w:rFonts w:ascii="Verdana" w:hAnsi="Verdana"/>
                <w:sz w:val="22"/>
                <w:szCs w:val="22"/>
              </w:rPr>
            </w:pPr>
          </w:p>
        </w:tc>
        <w:tc>
          <w:tcPr>
            <w:tcW w:w="9715" w:type="dxa"/>
            <w:gridSpan w:val="2"/>
          </w:tcPr>
          <w:p w14:paraId="71919E1F" w14:textId="77777777" w:rsidR="00F131A3" w:rsidRDefault="00F131A3" w:rsidP="002A5DDB">
            <w:pPr>
              <w:pStyle w:val="NoSpacing"/>
              <w:rPr>
                <w:rFonts w:ascii="Verdana" w:hAnsi="Verdana"/>
                <w:sz w:val="22"/>
                <w:szCs w:val="22"/>
              </w:rPr>
            </w:pPr>
          </w:p>
        </w:tc>
      </w:tr>
      <w:tr w:rsidR="00D41443" w:rsidRPr="002E028E" w14:paraId="22696FFD" w14:textId="77777777" w:rsidTr="00F8422B">
        <w:tc>
          <w:tcPr>
            <w:tcW w:w="1728" w:type="dxa"/>
            <w:gridSpan w:val="2"/>
          </w:tcPr>
          <w:p w14:paraId="1DC168D3" w14:textId="77777777" w:rsidR="001E0581" w:rsidRDefault="00DB7BFB" w:rsidP="00D907BB">
            <w:pPr>
              <w:tabs>
                <w:tab w:val="center" w:pos="4680"/>
                <w:tab w:val="right" w:pos="9360"/>
              </w:tabs>
              <w:rPr>
                <w:rFonts w:ascii="Verdana" w:hAnsi="Verdana" w:cs="Arial"/>
                <w:color w:val="003399"/>
                <w:sz w:val="22"/>
                <w:szCs w:val="22"/>
              </w:rPr>
            </w:pPr>
            <w:r>
              <w:rPr>
                <w:rFonts w:ascii="Verdana" w:hAnsi="Verdana" w:cs="Arial"/>
                <w:color w:val="003399"/>
                <w:sz w:val="22"/>
                <w:szCs w:val="22"/>
              </w:rPr>
              <w:t>Chair’s Report</w:t>
            </w:r>
          </w:p>
          <w:p w14:paraId="1FDF2EA9" w14:textId="77777777" w:rsidR="001E0581" w:rsidRDefault="001E0581" w:rsidP="00D907BB">
            <w:pPr>
              <w:tabs>
                <w:tab w:val="center" w:pos="4680"/>
                <w:tab w:val="right" w:pos="9360"/>
              </w:tabs>
              <w:rPr>
                <w:rFonts w:ascii="Verdana" w:hAnsi="Verdana" w:cs="Arial"/>
                <w:color w:val="003399"/>
                <w:sz w:val="22"/>
                <w:szCs w:val="22"/>
              </w:rPr>
            </w:pPr>
          </w:p>
          <w:p w14:paraId="500DD239" w14:textId="77777777" w:rsidR="001E0581" w:rsidRDefault="001E0581" w:rsidP="00D907BB">
            <w:pPr>
              <w:tabs>
                <w:tab w:val="center" w:pos="4680"/>
                <w:tab w:val="right" w:pos="9360"/>
              </w:tabs>
              <w:rPr>
                <w:rFonts w:ascii="Verdana" w:hAnsi="Verdana" w:cs="Arial"/>
                <w:color w:val="003399"/>
                <w:sz w:val="22"/>
                <w:szCs w:val="22"/>
              </w:rPr>
            </w:pPr>
          </w:p>
          <w:p w14:paraId="3D46C3D4" w14:textId="77777777" w:rsidR="001873C4" w:rsidRDefault="001873C4" w:rsidP="00D907BB">
            <w:pPr>
              <w:tabs>
                <w:tab w:val="center" w:pos="4680"/>
                <w:tab w:val="right" w:pos="9360"/>
              </w:tabs>
              <w:rPr>
                <w:rFonts w:ascii="Verdana" w:hAnsi="Verdana" w:cs="Arial"/>
                <w:color w:val="003399"/>
                <w:sz w:val="22"/>
                <w:szCs w:val="22"/>
              </w:rPr>
            </w:pPr>
          </w:p>
          <w:p w14:paraId="5ED35DCD" w14:textId="77777777" w:rsidR="00D41443" w:rsidRDefault="00D41443" w:rsidP="00D907BB">
            <w:pPr>
              <w:tabs>
                <w:tab w:val="center" w:pos="4680"/>
                <w:tab w:val="right" w:pos="9360"/>
              </w:tabs>
              <w:rPr>
                <w:rFonts w:ascii="Verdana" w:hAnsi="Verdana" w:cs="Arial"/>
                <w:color w:val="003399"/>
                <w:sz w:val="22"/>
                <w:szCs w:val="22"/>
              </w:rPr>
            </w:pPr>
          </w:p>
          <w:p w14:paraId="6DC26DBE" w14:textId="77777777" w:rsidR="00D43AAF" w:rsidRDefault="00D43AAF" w:rsidP="00D907BB">
            <w:pPr>
              <w:tabs>
                <w:tab w:val="center" w:pos="4680"/>
                <w:tab w:val="right" w:pos="9360"/>
              </w:tabs>
              <w:rPr>
                <w:rFonts w:ascii="Verdana" w:hAnsi="Verdana" w:cs="Arial"/>
                <w:color w:val="003399"/>
                <w:sz w:val="22"/>
                <w:szCs w:val="22"/>
              </w:rPr>
            </w:pPr>
          </w:p>
          <w:p w14:paraId="56F8FDEB" w14:textId="77777777" w:rsidR="00D43AAF" w:rsidRDefault="00D43AAF" w:rsidP="00D907BB">
            <w:pPr>
              <w:tabs>
                <w:tab w:val="center" w:pos="4680"/>
                <w:tab w:val="right" w:pos="9360"/>
              </w:tabs>
              <w:rPr>
                <w:rFonts w:ascii="Verdana" w:hAnsi="Verdana" w:cs="Arial"/>
                <w:color w:val="003399"/>
                <w:sz w:val="22"/>
                <w:szCs w:val="22"/>
              </w:rPr>
            </w:pPr>
          </w:p>
          <w:p w14:paraId="29320FCB" w14:textId="77777777" w:rsidR="00D43AAF" w:rsidRDefault="00D43AAF" w:rsidP="00D907BB">
            <w:pPr>
              <w:tabs>
                <w:tab w:val="center" w:pos="4680"/>
                <w:tab w:val="right" w:pos="9360"/>
              </w:tabs>
              <w:rPr>
                <w:rFonts w:ascii="Verdana" w:hAnsi="Verdana" w:cs="Arial"/>
                <w:color w:val="003399"/>
                <w:sz w:val="22"/>
                <w:szCs w:val="22"/>
              </w:rPr>
            </w:pPr>
          </w:p>
          <w:p w14:paraId="0094960C" w14:textId="77777777" w:rsidR="00D43AAF" w:rsidRDefault="00D43AAF" w:rsidP="00D907BB">
            <w:pPr>
              <w:tabs>
                <w:tab w:val="center" w:pos="4680"/>
                <w:tab w:val="right" w:pos="9360"/>
              </w:tabs>
              <w:rPr>
                <w:rFonts w:ascii="Verdana" w:hAnsi="Verdana" w:cs="Arial"/>
                <w:color w:val="003399"/>
                <w:sz w:val="22"/>
                <w:szCs w:val="22"/>
              </w:rPr>
            </w:pPr>
          </w:p>
          <w:p w14:paraId="5F4CFFC8" w14:textId="77777777" w:rsidR="00666E87" w:rsidRDefault="00666E87" w:rsidP="00D907BB">
            <w:pPr>
              <w:tabs>
                <w:tab w:val="center" w:pos="4680"/>
                <w:tab w:val="right" w:pos="9360"/>
              </w:tabs>
              <w:rPr>
                <w:rFonts w:ascii="Verdana" w:hAnsi="Verdana" w:cs="Arial"/>
                <w:color w:val="003399"/>
                <w:sz w:val="22"/>
                <w:szCs w:val="22"/>
              </w:rPr>
            </w:pPr>
          </w:p>
          <w:p w14:paraId="27FD890E" w14:textId="77777777" w:rsidR="00F7704F" w:rsidRDefault="00F7704F" w:rsidP="00D907BB">
            <w:pPr>
              <w:tabs>
                <w:tab w:val="center" w:pos="4680"/>
                <w:tab w:val="right" w:pos="9360"/>
              </w:tabs>
              <w:rPr>
                <w:rFonts w:ascii="Verdana" w:hAnsi="Verdana" w:cs="Arial"/>
                <w:color w:val="003399"/>
                <w:sz w:val="22"/>
                <w:szCs w:val="22"/>
              </w:rPr>
            </w:pPr>
          </w:p>
          <w:p w14:paraId="447FA485" w14:textId="77777777" w:rsidR="00F7704F" w:rsidRDefault="00F7704F" w:rsidP="00D907BB">
            <w:pPr>
              <w:tabs>
                <w:tab w:val="center" w:pos="4680"/>
                <w:tab w:val="right" w:pos="9360"/>
              </w:tabs>
              <w:rPr>
                <w:rFonts w:ascii="Verdana" w:hAnsi="Verdana" w:cs="Arial"/>
                <w:color w:val="003399"/>
                <w:sz w:val="22"/>
                <w:szCs w:val="22"/>
              </w:rPr>
            </w:pPr>
          </w:p>
          <w:p w14:paraId="6FD75243" w14:textId="77777777" w:rsidR="00F7704F" w:rsidRDefault="00F7704F" w:rsidP="00D907BB">
            <w:pPr>
              <w:tabs>
                <w:tab w:val="center" w:pos="4680"/>
                <w:tab w:val="right" w:pos="9360"/>
              </w:tabs>
              <w:rPr>
                <w:rFonts w:ascii="Verdana" w:hAnsi="Verdana" w:cs="Arial"/>
                <w:color w:val="003399"/>
                <w:sz w:val="22"/>
                <w:szCs w:val="22"/>
              </w:rPr>
            </w:pPr>
          </w:p>
          <w:p w14:paraId="327BCD46" w14:textId="77777777" w:rsidR="00F7704F" w:rsidRDefault="00F7704F" w:rsidP="00D907BB">
            <w:pPr>
              <w:tabs>
                <w:tab w:val="center" w:pos="4680"/>
                <w:tab w:val="right" w:pos="9360"/>
              </w:tabs>
              <w:rPr>
                <w:rFonts w:ascii="Verdana" w:hAnsi="Verdana" w:cs="Arial"/>
                <w:color w:val="003399"/>
                <w:sz w:val="22"/>
                <w:szCs w:val="22"/>
              </w:rPr>
            </w:pPr>
          </w:p>
          <w:p w14:paraId="527ED6DD" w14:textId="77777777" w:rsidR="00F7704F" w:rsidRDefault="00F7704F" w:rsidP="00D907BB">
            <w:pPr>
              <w:tabs>
                <w:tab w:val="center" w:pos="4680"/>
                <w:tab w:val="right" w:pos="9360"/>
              </w:tabs>
              <w:rPr>
                <w:rFonts w:ascii="Verdana" w:hAnsi="Verdana" w:cs="Arial"/>
                <w:color w:val="003399"/>
                <w:sz w:val="22"/>
                <w:szCs w:val="22"/>
              </w:rPr>
            </w:pPr>
          </w:p>
          <w:p w14:paraId="6705AD5B" w14:textId="77777777" w:rsidR="00F7704F" w:rsidRDefault="00F7704F" w:rsidP="00D907BB">
            <w:pPr>
              <w:tabs>
                <w:tab w:val="center" w:pos="4680"/>
                <w:tab w:val="right" w:pos="9360"/>
              </w:tabs>
              <w:rPr>
                <w:rFonts w:ascii="Verdana" w:hAnsi="Verdana" w:cs="Arial"/>
                <w:color w:val="003399"/>
                <w:sz w:val="22"/>
                <w:szCs w:val="22"/>
              </w:rPr>
            </w:pPr>
          </w:p>
          <w:p w14:paraId="5FD86A6D" w14:textId="77777777" w:rsidR="00F7704F" w:rsidRDefault="00F7704F" w:rsidP="00D907BB">
            <w:pPr>
              <w:tabs>
                <w:tab w:val="center" w:pos="4680"/>
                <w:tab w:val="right" w:pos="9360"/>
              </w:tabs>
              <w:rPr>
                <w:rFonts w:ascii="Verdana" w:hAnsi="Verdana" w:cs="Arial"/>
                <w:color w:val="003399"/>
                <w:sz w:val="22"/>
                <w:szCs w:val="22"/>
              </w:rPr>
            </w:pPr>
          </w:p>
          <w:p w14:paraId="0C77C6CB" w14:textId="77777777" w:rsidR="0016224A" w:rsidRDefault="0016224A" w:rsidP="00D907BB">
            <w:pPr>
              <w:tabs>
                <w:tab w:val="center" w:pos="4680"/>
                <w:tab w:val="right" w:pos="9360"/>
              </w:tabs>
              <w:rPr>
                <w:rFonts w:ascii="Verdana" w:hAnsi="Verdana" w:cs="Arial"/>
                <w:color w:val="003399"/>
                <w:sz w:val="22"/>
                <w:szCs w:val="22"/>
              </w:rPr>
            </w:pPr>
          </w:p>
          <w:p w14:paraId="6A122280" w14:textId="77777777" w:rsidR="0016224A" w:rsidRDefault="0016224A" w:rsidP="00D907BB">
            <w:pPr>
              <w:tabs>
                <w:tab w:val="center" w:pos="4680"/>
                <w:tab w:val="right" w:pos="9360"/>
              </w:tabs>
              <w:rPr>
                <w:rFonts w:ascii="Verdana" w:hAnsi="Verdana" w:cs="Arial"/>
                <w:color w:val="003399"/>
                <w:sz w:val="22"/>
                <w:szCs w:val="22"/>
              </w:rPr>
            </w:pPr>
          </w:p>
          <w:p w14:paraId="54C270A6" w14:textId="77777777" w:rsidR="00D43AAF" w:rsidRPr="00212C02" w:rsidRDefault="00D43AAF" w:rsidP="00D907BB">
            <w:pPr>
              <w:tabs>
                <w:tab w:val="center" w:pos="4680"/>
                <w:tab w:val="right" w:pos="9360"/>
              </w:tabs>
              <w:rPr>
                <w:rFonts w:ascii="Verdana" w:hAnsi="Verdana" w:cs="Arial"/>
                <w:color w:val="003399"/>
                <w:sz w:val="22"/>
                <w:szCs w:val="22"/>
              </w:rPr>
            </w:pPr>
          </w:p>
        </w:tc>
        <w:tc>
          <w:tcPr>
            <w:tcW w:w="7290" w:type="dxa"/>
            <w:gridSpan w:val="2"/>
          </w:tcPr>
          <w:p w14:paraId="42687C94" w14:textId="7A153E15" w:rsidR="00A02D75" w:rsidRDefault="00F7704F" w:rsidP="0038344C">
            <w:pPr>
              <w:pStyle w:val="NoSpacing"/>
              <w:rPr>
                <w:rFonts w:ascii="Verdana" w:hAnsi="Verdana"/>
                <w:sz w:val="22"/>
                <w:szCs w:val="22"/>
              </w:rPr>
            </w:pPr>
            <w:r>
              <w:rPr>
                <w:rFonts w:ascii="Verdana" w:hAnsi="Verdana"/>
                <w:sz w:val="22"/>
                <w:szCs w:val="22"/>
              </w:rPr>
              <w:lastRenderedPageBreak/>
              <w:t>NCSRC cancelled the fall conference and the CSAVR will be conducting a virtual conference November 6-11</w:t>
            </w:r>
            <w:r w:rsidRPr="00F7704F">
              <w:rPr>
                <w:rFonts w:ascii="Verdana" w:hAnsi="Verdana"/>
                <w:sz w:val="22"/>
                <w:szCs w:val="22"/>
                <w:vertAlign w:val="superscript"/>
              </w:rPr>
              <w:t>th</w:t>
            </w:r>
            <w:r>
              <w:rPr>
                <w:rFonts w:ascii="Verdana" w:hAnsi="Verdana"/>
                <w:sz w:val="22"/>
                <w:szCs w:val="22"/>
              </w:rPr>
              <w:t xml:space="preserve">. They are still working on the details of the workshop and cost. $30,000 budget for the 2020-2021 has been approved by LRS Director for the LRC. The CART contract is in the process of being approved for October 1, 2020-September 30, 2021.  Warren Chauvin announced the </w:t>
            </w:r>
            <w:r w:rsidR="00D53929">
              <w:rPr>
                <w:rFonts w:ascii="Verdana" w:hAnsi="Verdana"/>
                <w:sz w:val="22"/>
                <w:szCs w:val="22"/>
              </w:rPr>
              <w:t>new appointments</w:t>
            </w:r>
            <w:r>
              <w:rPr>
                <w:rFonts w:ascii="Verdana" w:hAnsi="Verdana"/>
                <w:sz w:val="22"/>
                <w:szCs w:val="22"/>
              </w:rPr>
              <w:t xml:space="preserve"> to the LRC. They include: Karen Roy (former applicant), Laura </w:t>
            </w:r>
            <w:proofErr w:type="spellStart"/>
            <w:r>
              <w:rPr>
                <w:rFonts w:ascii="Verdana" w:hAnsi="Verdana"/>
                <w:sz w:val="22"/>
                <w:szCs w:val="22"/>
              </w:rPr>
              <w:t>Stazio</w:t>
            </w:r>
            <w:proofErr w:type="spellEnd"/>
            <w:r>
              <w:rPr>
                <w:rFonts w:ascii="Verdana" w:hAnsi="Verdana"/>
                <w:sz w:val="22"/>
                <w:szCs w:val="22"/>
              </w:rPr>
              <w:t xml:space="preserve"> (represents individuals with disabilities who have difficulty representing themselves), Courtney Ryland (advocate for individuals with disabilities), Elise Alexander (Representative of the state educational agency), Laura Nata (representative from a parent training and information center), and Christa Blackwell (VR counselor).</w:t>
            </w:r>
            <w:r w:rsidR="00A02D75">
              <w:rPr>
                <w:rFonts w:ascii="Verdana" w:hAnsi="Verdana"/>
                <w:sz w:val="22"/>
                <w:szCs w:val="22"/>
              </w:rPr>
              <w:t xml:space="preserve"> There are several vacant position</w:t>
            </w:r>
            <w:r w:rsidR="00917050">
              <w:rPr>
                <w:rFonts w:ascii="Verdana" w:hAnsi="Verdana"/>
                <w:sz w:val="22"/>
                <w:szCs w:val="22"/>
              </w:rPr>
              <w:t>s</w:t>
            </w:r>
            <w:r w:rsidR="00A02D75">
              <w:rPr>
                <w:rFonts w:ascii="Verdana" w:hAnsi="Verdana"/>
                <w:sz w:val="22"/>
                <w:szCs w:val="22"/>
              </w:rPr>
              <w:t xml:space="preserve"> on the council; however, several individuals have applied and are waiting on Boards and Commissions.</w:t>
            </w:r>
            <w:r>
              <w:rPr>
                <w:rFonts w:ascii="Verdana" w:hAnsi="Verdana"/>
                <w:sz w:val="22"/>
                <w:szCs w:val="22"/>
              </w:rPr>
              <w:t xml:space="preserve"> </w:t>
            </w:r>
            <w:r w:rsidR="0016224A">
              <w:rPr>
                <w:rFonts w:ascii="Verdana" w:hAnsi="Verdana"/>
                <w:sz w:val="22"/>
                <w:szCs w:val="22"/>
              </w:rPr>
              <w:t xml:space="preserve">Warren Chauvin stated that there are several </w:t>
            </w:r>
            <w:r w:rsidR="00A02D75">
              <w:rPr>
                <w:rFonts w:ascii="Verdana" w:hAnsi="Verdana"/>
                <w:sz w:val="22"/>
                <w:szCs w:val="22"/>
              </w:rPr>
              <w:t>members</w:t>
            </w:r>
            <w:r w:rsidR="0016224A">
              <w:rPr>
                <w:rFonts w:ascii="Verdana" w:hAnsi="Verdana"/>
                <w:sz w:val="22"/>
                <w:szCs w:val="22"/>
              </w:rPr>
              <w:t xml:space="preserve"> on the executive committee</w:t>
            </w:r>
            <w:r w:rsidR="00A02D75">
              <w:rPr>
                <w:rFonts w:ascii="Verdana" w:hAnsi="Verdana"/>
                <w:sz w:val="22"/>
                <w:szCs w:val="22"/>
              </w:rPr>
              <w:t xml:space="preserve"> </w:t>
            </w:r>
          </w:p>
          <w:p w14:paraId="3D7FFF4D" w14:textId="77777777" w:rsidR="00A02D75" w:rsidRDefault="00A02D75" w:rsidP="0038344C">
            <w:pPr>
              <w:pStyle w:val="NoSpacing"/>
              <w:rPr>
                <w:rFonts w:ascii="Verdana" w:hAnsi="Verdana"/>
                <w:sz w:val="22"/>
                <w:szCs w:val="22"/>
              </w:rPr>
            </w:pPr>
          </w:p>
          <w:p w14:paraId="7271F606" w14:textId="77777777" w:rsidR="00A02D75" w:rsidRDefault="00A02D75" w:rsidP="0038344C">
            <w:pPr>
              <w:pStyle w:val="NoSpacing"/>
              <w:rPr>
                <w:rFonts w:ascii="Verdana" w:hAnsi="Verdana"/>
                <w:sz w:val="22"/>
                <w:szCs w:val="22"/>
              </w:rPr>
            </w:pPr>
          </w:p>
          <w:p w14:paraId="18F84835" w14:textId="6E3C25E9" w:rsidR="00C23D42" w:rsidRPr="0016224A" w:rsidRDefault="00917050" w:rsidP="0016224A">
            <w:pPr>
              <w:pStyle w:val="NoSpacing"/>
              <w:rPr>
                <w:rFonts w:ascii="Verdana" w:hAnsi="Verdana"/>
                <w:sz w:val="22"/>
                <w:szCs w:val="22"/>
              </w:rPr>
            </w:pPr>
            <w:r>
              <w:rPr>
                <w:rFonts w:ascii="Verdana" w:hAnsi="Verdana"/>
                <w:sz w:val="22"/>
                <w:szCs w:val="22"/>
              </w:rPr>
              <w:t xml:space="preserve">that their </w:t>
            </w:r>
            <w:r w:rsidR="00A02D75">
              <w:rPr>
                <w:rFonts w:ascii="Verdana" w:hAnsi="Verdana"/>
                <w:sz w:val="22"/>
                <w:szCs w:val="22"/>
              </w:rPr>
              <w:t>term has ended</w:t>
            </w:r>
            <w:r w:rsidR="0016224A">
              <w:rPr>
                <w:rFonts w:ascii="Verdana" w:hAnsi="Verdana"/>
                <w:sz w:val="22"/>
                <w:szCs w:val="22"/>
              </w:rPr>
              <w:t xml:space="preserve">. They include: secretary, member at large, eligibility and planning committee chairperson, employment committee chairperson and transition committee chairperson. </w:t>
            </w:r>
          </w:p>
        </w:tc>
        <w:tc>
          <w:tcPr>
            <w:tcW w:w="9715" w:type="dxa"/>
            <w:gridSpan w:val="2"/>
          </w:tcPr>
          <w:p w14:paraId="07F6CED5" w14:textId="77777777" w:rsidR="00D41443" w:rsidRPr="00334A7D" w:rsidRDefault="00D41443" w:rsidP="00D41443">
            <w:pPr>
              <w:pStyle w:val="NoSpacing"/>
              <w:rPr>
                <w:rFonts w:ascii="Verdana" w:hAnsi="Verdana"/>
                <w:sz w:val="22"/>
                <w:szCs w:val="22"/>
              </w:rPr>
            </w:pPr>
          </w:p>
        </w:tc>
      </w:tr>
      <w:tr w:rsidR="00D41443" w:rsidRPr="002E028E" w14:paraId="087A2383" w14:textId="77777777" w:rsidTr="00F8422B">
        <w:tc>
          <w:tcPr>
            <w:tcW w:w="1728" w:type="dxa"/>
            <w:gridSpan w:val="2"/>
          </w:tcPr>
          <w:p w14:paraId="41F9EFA3" w14:textId="77777777" w:rsidR="00D41443" w:rsidRPr="00212C02" w:rsidRDefault="00D41443" w:rsidP="00D907BB">
            <w:pPr>
              <w:tabs>
                <w:tab w:val="center" w:pos="4680"/>
                <w:tab w:val="right" w:pos="9360"/>
              </w:tabs>
              <w:rPr>
                <w:rFonts w:ascii="Verdana" w:hAnsi="Verdana" w:cs="Arial"/>
                <w:color w:val="003399"/>
                <w:sz w:val="22"/>
                <w:szCs w:val="22"/>
              </w:rPr>
            </w:pPr>
          </w:p>
        </w:tc>
        <w:tc>
          <w:tcPr>
            <w:tcW w:w="7290" w:type="dxa"/>
            <w:gridSpan w:val="2"/>
          </w:tcPr>
          <w:p w14:paraId="2C6B18EE" w14:textId="77777777" w:rsidR="00D41443" w:rsidRPr="009E33E6" w:rsidRDefault="00D41443" w:rsidP="00D41443">
            <w:pPr>
              <w:pStyle w:val="NoSpacing"/>
              <w:rPr>
                <w:rFonts w:ascii="Verdana" w:hAnsi="Verdana"/>
                <w:sz w:val="22"/>
                <w:szCs w:val="22"/>
              </w:rPr>
            </w:pPr>
          </w:p>
        </w:tc>
        <w:tc>
          <w:tcPr>
            <w:tcW w:w="9715" w:type="dxa"/>
            <w:gridSpan w:val="2"/>
          </w:tcPr>
          <w:p w14:paraId="23A83EB3" w14:textId="77777777" w:rsidR="00D41443" w:rsidRPr="00A837DC" w:rsidRDefault="00D41443" w:rsidP="00D41443">
            <w:pPr>
              <w:pStyle w:val="NoSpacing"/>
              <w:rPr>
                <w:rFonts w:ascii="Verdana" w:hAnsi="Verdana"/>
                <w:sz w:val="22"/>
                <w:szCs w:val="22"/>
              </w:rPr>
            </w:pPr>
          </w:p>
        </w:tc>
      </w:tr>
      <w:tr w:rsidR="00D41443" w:rsidRPr="002E028E" w14:paraId="700F65A7" w14:textId="77777777" w:rsidTr="00F8422B">
        <w:tc>
          <w:tcPr>
            <w:tcW w:w="1728" w:type="dxa"/>
            <w:gridSpan w:val="2"/>
          </w:tcPr>
          <w:p w14:paraId="50B0FAD5" w14:textId="77777777" w:rsidR="00D41443" w:rsidRPr="00212C02" w:rsidRDefault="00851BF1" w:rsidP="00D41443">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 Reports</w:t>
            </w:r>
          </w:p>
        </w:tc>
        <w:tc>
          <w:tcPr>
            <w:tcW w:w="7290" w:type="dxa"/>
            <w:gridSpan w:val="2"/>
          </w:tcPr>
          <w:p w14:paraId="30939798" w14:textId="77777777" w:rsidR="006244A1" w:rsidRDefault="008F62B2" w:rsidP="0053421D">
            <w:pPr>
              <w:pStyle w:val="NoSpacing"/>
              <w:rPr>
                <w:rFonts w:ascii="Verdana" w:hAnsi="Verdana" w:cs="Arial"/>
                <w:sz w:val="22"/>
                <w:szCs w:val="22"/>
              </w:rPr>
            </w:pPr>
            <w:r>
              <w:rPr>
                <w:rFonts w:ascii="Verdana" w:hAnsi="Verdana" w:cs="Arial"/>
                <w:sz w:val="22"/>
                <w:szCs w:val="22"/>
                <w:u w:val="single"/>
              </w:rPr>
              <w:t>CAP</w:t>
            </w:r>
            <w:r w:rsidRPr="0060291F">
              <w:rPr>
                <w:rFonts w:ascii="Verdana" w:hAnsi="Verdana" w:cs="Arial"/>
                <w:sz w:val="22"/>
                <w:szCs w:val="22"/>
                <w:u w:val="single"/>
              </w:rPr>
              <w:t xml:space="preserve"> report</w:t>
            </w:r>
            <w:r w:rsidRPr="0060291F">
              <w:rPr>
                <w:rFonts w:ascii="Verdana" w:hAnsi="Verdana" w:cs="Arial"/>
                <w:sz w:val="22"/>
                <w:szCs w:val="22"/>
              </w:rPr>
              <w:t xml:space="preserve">- </w:t>
            </w:r>
            <w:r w:rsidR="002C2728">
              <w:rPr>
                <w:rFonts w:ascii="Verdana" w:hAnsi="Verdana" w:cs="Arial"/>
                <w:sz w:val="22"/>
                <w:szCs w:val="22"/>
              </w:rPr>
              <w:t>see attached report.</w:t>
            </w:r>
            <w:r>
              <w:rPr>
                <w:rFonts w:ascii="Verdana" w:hAnsi="Verdana" w:cs="Arial"/>
                <w:sz w:val="22"/>
                <w:szCs w:val="22"/>
              </w:rPr>
              <w:t xml:space="preserve"> </w:t>
            </w:r>
          </w:p>
          <w:p w14:paraId="292B705F" w14:textId="1672C97F" w:rsidR="00F53F24" w:rsidRDefault="00202B6E" w:rsidP="0053421D">
            <w:pPr>
              <w:pStyle w:val="NoSpacing"/>
              <w:rPr>
                <w:rFonts w:ascii="Verdana" w:hAnsi="Verdana" w:cs="Arial"/>
                <w:sz w:val="22"/>
                <w:szCs w:val="22"/>
              </w:rPr>
            </w:pPr>
            <w:r>
              <w:rPr>
                <w:rFonts w:ascii="Verdana" w:hAnsi="Verdana" w:cs="Arial"/>
                <w:sz w:val="22"/>
                <w:szCs w:val="22"/>
                <w:u w:val="single"/>
              </w:rPr>
              <w:t>IDEA</w:t>
            </w:r>
            <w:r w:rsidR="00851BF1" w:rsidRPr="0060291F">
              <w:rPr>
                <w:rFonts w:ascii="Verdana" w:hAnsi="Verdana" w:cs="Arial"/>
                <w:sz w:val="22"/>
                <w:szCs w:val="22"/>
                <w:u w:val="single"/>
              </w:rPr>
              <w:t xml:space="preserve"> report</w:t>
            </w:r>
            <w:r w:rsidR="00851BF1" w:rsidRPr="0060291F">
              <w:rPr>
                <w:rFonts w:ascii="Verdana" w:hAnsi="Verdana" w:cs="Arial"/>
                <w:sz w:val="22"/>
                <w:szCs w:val="22"/>
              </w:rPr>
              <w:t xml:space="preserve">- </w:t>
            </w:r>
            <w:r w:rsidR="006244A1">
              <w:rPr>
                <w:rFonts w:ascii="Verdana" w:hAnsi="Verdana" w:cs="Arial"/>
                <w:sz w:val="22"/>
                <w:szCs w:val="22"/>
              </w:rPr>
              <w:t xml:space="preserve">Transition is a priority. Department of Education (DOE) is reviewing the ways they connect to students and continuing the implementation. Baton Rouge Area Foundation and Exceptional Lives was selected as the vendor to provide transition information and resources to families. The work officially starts in October and goes on for the next three years. Act 833 renamed the April Dunn Act. DOE is contracting with Rebecca </w:t>
            </w:r>
            <w:proofErr w:type="spellStart"/>
            <w:r w:rsidR="006244A1">
              <w:rPr>
                <w:rFonts w:ascii="Verdana" w:hAnsi="Verdana" w:cs="Arial"/>
                <w:sz w:val="22"/>
                <w:szCs w:val="22"/>
              </w:rPr>
              <w:t>Hanberry</w:t>
            </w:r>
            <w:proofErr w:type="spellEnd"/>
            <w:r w:rsidR="006244A1">
              <w:rPr>
                <w:rFonts w:ascii="Verdana" w:hAnsi="Verdana" w:cs="Arial"/>
                <w:sz w:val="22"/>
                <w:szCs w:val="22"/>
              </w:rPr>
              <w:t xml:space="preserve"> out of Caddo Schools to make sure what they are putting out is </w:t>
            </w:r>
            <w:r w:rsidR="00917050">
              <w:rPr>
                <w:rFonts w:ascii="Verdana" w:hAnsi="Verdana" w:cs="Arial"/>
                <w:sz w:val="22"/>
                <w:szCs w:val="22"/>
              </w:rPr>
              <w:t>responsive</w:t>
            </w:r>
            <w:r w:rsidR="006244A1">
              <w:rPr>
                <w:rFonts w:ascii="Verdana" w:hAnsi="Verdana" w:cs="Arial"/>
                <w:sz w:val="22"/>
                <w:szCs w:val="22"/>
              </w:rPr>
              <w:t xml:space="preserve"> to school systems. </w:t>
            </w:r>
          </w:p>
          <w:p w14:paraId="0282B14D" w14:textId="77777777" w:rsidR="00202B6E" w:rsidRDefault="00202B6E" w:rsidP="0095228D">
            <w:pPr>
              <w:pStyle w:val="NoSpacing"/>
              <w:rPr>
                <w:rFonts w:ascii="Verdana" w:hAnsi="Verdana" w:cs="Arial"/>
                <w:sz w:val="22"/>
                <w:szCs w:val="22"/>
              </w:rPr>
            </w:pPr>
            <w:r>
              <w:rPr>
                <w:rFonts w:ascii="Verdana" w:hAnsi="Verdana" w:cs="Arial"/>
                <w:sz w:val="22"/>
                <w:szCs w:val="22"/>
                <w:u w:val="single"/>
              </w:rPr>
              <w:t>SILC</w:t>
            </w:r>
            <w:r w:rsidRPr="0060291F">
              <w:rPr>
                <w:rFonts w:ascii="Verdana" w:hAnsi="Verdana" w:cs="Arial"/>
                <w:sz w:val="22"/>
                <w:szCs w:val="22"/>
                <w:u w:val="single"/>
              </w:rPr>
              <w:t xml:space="preserve"> report</w:t>
            </w:r>
            <w:r w:rsidRPr="0060291F">
              <w:rPr>
                <w:rFonts w:ascii="Verdana" w:hAnsi="Verdana" w:cs="Arial"/>
                <w:sz w:val="22"/>
                <w:szCs w:val="22"/>
              </w:rPr>
              <w:t xml:space="preserve">- </w:t>
            </w:r>
            <w:r w:rsidR="0016224A">
              <w:rPr>
                <w:rFonts w:ascii="Verdana" w:hAnsi="Verdana" w:cs="Arial"/>
                <w:sz w:val="22"/>
                <w:szCs w:val="22"/>
              </w:rPr>
              <w:t xml:space="preserve">see attached report. </w:t>
            </w:r>
          </w:p>
          <w:p w14:paraId="6AD880B5" w14:textId="77777777" w:rsidR="002C2728" w:rsidRDefault="002C2728" w:rsidP="0095228D">
            <w:pPr>
              <w:pStyle w:val="NoSpacing"/>
              <w:rPr>
                <w:rFonts w:ascii="Verdana" w:hAnsi="Verdana" w:cs="Arial"/>
                <w:sz w:val="22"/>
                <w:szCs w:val="22"/>
              </w:rPr>
            </w:pPr>
            <w:r>
              <w:rPr>
                <w:rFonts w:ascii="Verdana" w:hAnsi="Verdana" w:cs="Arial"/>
                <w:sz w:val="22"/>
                <w:szCs w:val="22"/>
                <w:u w:val="single"/>
              </w:rPr>
              <w:t>WIC</w:t>
            </w:r>
            <w:r w:rsidRPr="0060291F">
              <w:rPr>
                <w:rFonts w:ascii="Verdana" w:hAnsi="Verdana" w:cs="Arial"/>
                <w:sz w:val="22"/>
                <w:szCs w:val="22"/>
                <w:u w:val="single"/>
              </w:rPr>
              <w:t xml:space="preserve"> report</w:t>
            </w:r>
            <w:r w:rsidRPr="0060291F">
              <w:rPr>
                <w:rFonts w:ascii="Verdana" w:hAnsi="Verdana" w:cs="Arial"/>
                <w:sz w:val="22"/>
                <w:szCs w:val="22"/>
              </w:rPr>
              <w:t xml:space="preserve">- </w:t>
            </w:r>
            <w:r w:rsidR="008213F4">
              <w:rPr>
                <w:rFonts w:ascii="Verdana" w:hAnsi="Verdana" w:cs="Arial"/>
                <w:sz w:val="22"/>
                <w:szCs w:val="22"/>
              </w:rPr>
              <w:t>N/A</w:t>
            </w:r>
          </w:p>
          <w:p w14:paraId="0ECE8044" w14:textId="77777777" w:rsidR="00202B6E" w:rsidRPr="00590D71" w:rsidRDefault="00202B6E" w:rsidP="008F62B2">
            <w:pPr>
              <w:pStyle w:val="NoSpacing"/>
              <w:rPr>
                <w:rFonts w:ascii="Verdana" w:hAnsi="Verdana"/>
                <w:sz w:val="22"/>
                <w:szCs w:val="22"/>
                <w:highlight w:val="yellow"/>
              </w:rPr>
            </w:pPr>
          </w:p>
        </w:tc>
        <w:tc>
          <w:tcPr>
            <w:tcW w:w="9715" w:type="dxa"/>
            <w:gridSpan w:val="2"/>
          </w:tcPr>
          <w:p w14:paraId="231B7976" w14:textId="77777777" w:rsidR="00D41443" w:rsidRDefault="00D41443" w:rsidP="00D41443">
            <w:pPr>
              <w:rPr>
                <w:rFonts w:ascii="Arial" w:hAnsi="Arial" w:cs="Arial"/>
                <w:b/>
                <w:color w:val="003399"/>
              </w:rPr>
            </w:pPr>
          </w:p>
        </w:tc>
      </w:tr>
      <w:tr w:rsidR="00D41443" w:rsidRPr="002E028E" w14:paraId="78D68DCB" w14:textId="77777777" w:rsidTr="00A02D75">
        <w:trPr>
          <w:trHeight w:val="1682"/>
        </w:trPr>
        <w:tc>
          <w:tcPr>
            <w:tcW w:w="1795" w:type="dxa"/>
            <w:gridSpan w:val="3"/>
          </w:tcPr>
          <w:p w14:paraId="19BBA3F1" w14:textId="77777777" w:rsidR="00D41443" w:rsidRPr="00212C02" w:rsidRDefault="00851BF1" w:rsidP="00D41443">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New Business</w:t>
            </w:r>
          </w:p>
        </w:tc>
        <w:tc>
          <w:tcPr>
            <w:tcW w:w="7223" w:type="dxa"/>
          </w:tcPr>
          <w:p w14:paraId="4E8D1A29" w14:textId="47F08F84" w:rsidR="00C23D42" w:rsidRDefault="00A12444" w:rsidP="0016224A">
            <w:pPr>
              <w:pStyle w:val="NoSpacing"/>
              <w:rPr>
                <w:rFonts w:ascii="Verdana" w:hAnsi="Verdana"/>
                <w:sz w:val="22"/>
                <w:szCs w:val="22"/>
              </w:rPr>
            </w:pPr>
            <w:r>
              <w:rPr>
                <w:rFonts w:ascii="Verdana" w:hAnsi="Verdana"/>
                <w:sz w:val="22"/>
                <w:szCs w:val="22"/>
              </w:rPr>
              <w:t xml:space="preserve">Nomination by </w:t>
            </w:r>
            <w:r w:rsidR="0016224A">
              <w:rPr>
                <w:rFonts w:ascii="Verdana" w:hAnsi="Verdana"/>
                <w:sz w:val="22"/>
                <w:szCs w:val="22"/>
              </w:rPr>
              <w:t xml:space="preserve">Jessica Lewis </w:t>
            </w:r>
            <w:r>
              <w:rPr>
                <w:rFonts w:ascii="Verdana" w:hAnsi="Verdana"/>
                <w:sz w:val="22"/>
                <w:szCs w:val="22"/>
              </w:rPr>
              <w:t>for Dina Perkins to take the place of</w:t>
            </w:r>
            <w:r w:rsidR="0016224A">
              <w:rPr>
                <w:rFonts w:ascii="Verdana" w:hAnsi="Verdana"/>
                <w:sz w:val="22"/>
                <w:szCs w:val="22"/>
              </w:rPr>
              <w:t xml:space="preserve"> Secretary. Warren nominated Marvin Rush </w:t>
            </w:r>
            <w:r>
              <w:rPr>
                <w:rFonts w:ascii="Verdana" w:hAnsi="Verdana"/>
                <w:sz w:val="22"/>
                <w:szCs w:val="22"/>
              </w:rPr>
              <w:t>to take the place of the</w:t>
            </w:r>
            <w:r w:rsidR="0016224A">
              <w:rPr>
                <w:rFonts w:ascii="Verdana" w:hAnsi="Verdana"/>
                <w:sz w:val="22"/>
                <w:szCs w:val="22"/>
              </w:rPr>
              <w:t xml:space="preserve"> Member at Large</w:t>
            </w:r>
            <w:r>
              <w:rPr>
                <w:rFonts w:ascii="Verdana" w:hAnsi="Verdana"/>
                <w:sz w:val="22"/>
                <w:szCs w:val="22"/>
              </w:rPr>
              <w:t xml:space="preserve"> (immediate past chairperson is unable to serve)</w:t>
            </w:r>
            <w:r w:rsidR="0016224A">
              <w:rPr>
                <w:rFonts w:ascii="Verdana" w:hAnsi="Verdana"/>
                <w:sz w:val="22"/>
                <w:szCs w:val="22"/>
              </w:rPr>
              <w:t xml:space="preserve">. </w:t>
            </w:r>
            <w:r w:rsidR="00F44C1E">
              <w:rPr>
                <w:rFonts w:ascii="Verdana" w:hAnsi="Verdana"/>
                <w:sz w:val="22"/>
                <w:szCs w:val="22"/>
              </w:rPr>
              <w:t xml:space="preserve"> </w:t>
            </w:r>
            <w:r w:rsidR="0016224A">
              <w:rPr>
                <w:rFonts w:ascii="Verdana" w:hAnsi="Verdana"/>
                <w:sz w:val="22"/>
                <w:szCs w:val="22"/>
              </w:rPr>
              <w:t xml:space="preserve">For Eligibility and Planning Committee Chairperson, Alexis Young stated that she would be willing to be the chairperson. Laura Nata stated she would be willing to be the chairperson for Transition. For the Employment Standing Committee Chairperson, Courtney Ryland stating she was willing to accept the position. </w:t>
            </w:r>
            <w:r>
              <w:rPr>
                <w:rFonts w:ascii="Verdana" w:hAnsi="Verdana"/>
                <w:sz w:val="22"/>
                <w:szCs w:val="22"/>
              </w:rPr>
              <w:t xml:space="preserve">No other nominations were made from the floor. </w:t>
            </w:r>
            <w:r w:rsidR="0016224A">
              <w:rPr>
                <w:rFonts w:ascii="Verdana" w:hAnsi="Verdana"/>
                <w:sz w:val="22"/>
                <w:szCs w:val="22"/>
              </w:rPr>
              <w:t>Warren Chauvin asked if there w</w:t>
            </w:r>
            <w:r w:rsidR="00917050">
              <w:rPr>
                <w:rFonts w:ascii="Verdana" w:hAnsi="Verdana"/>
                <w:sz w:val="22"/>
                <w:szCs w:val="22"/>
              </w:rPr>
              <w:t>ere</w:t>
            </w:r>
            <w:r w:rsidR="0016224A">
              <w:rPr>
                <w:rFonts w:ascii="Verdana" w:hAnsi="Verdana"/>
                <w:sz w:val="22"/>
                <w:szCs w:val="22"/>
              </w:rPr>
              <w:t xml:space="preserve"> any objections. There w</w:t>
            </w:r>
            <w:r w:rsidR="00917050">
              <w:rPr>
                <w:rFonts w:ascii="Verdana" w:hAnsi="Verdana"/>
                <w:sz w:val="22"/>
                <w:szCs w:val="22"/>
              </w:rPr>
              <w:t>ere</w:t>
            </w:r>
            <w:r w:rsidR="0016224A">
              <w:rPr>
                <w:rFonts w:ascii="Verdana" w:hAnsi="Verdana"/>
                <w:sz w:val="22"/>
                <w:szCs w:val="22"/>
              </w:rPr>
              <w:t xml:space="preserve"> no objections</w:t>
            </w:r>
            <w:r>
              <w:rPr>
                <w:rFonts w:ascii="Verdana" w:hAnsi="Verdana"/>
                <w:sz w:val="22"/>
                <w:szCs w:val="22"/>
              </w:rPr>
              <w:t>. There was no further discussion. The motion passed without objection.</w:t>
            </w:r>
          </w:p>
          <w:p w14:paraId="163166EC" w14:textId="77777777" w:rsidR="0016224A" w:rsidRDefault="0016224A" w:rsidP="0016224A">
            <w:pPr>
              <w:pStyle w:val="NoSpacing"/>
              <w:rPr>
                <w:rFonts w:ascii="Verdana" w:hAnsi="Verdana"/>
                <w:sz w:val="22"/>
                <w:szCs w:val="22"/>
              </w:rPr>
            </w:pPr>
          </w:p>
          <w:p w14:paraId="00461EEA" w14:textId="77777777" w:rsidR="006244A1" w:rsidRDefault="0016224A" w:rsidP="0016224A">
            <w:pPr>
              <w:pStyle w:val="NoSpacing"/>
              <w:rPr>
                <w:rFonts w:ascii="Verdana" w:hAnsi="Verdana"/>
                <w:sz w:val="22"/>
                <w:szCs w:val="22"/>
              </w:rPr>
            </w:pPr>
            <w:r>
              <w:rPr>
                <w:rFonts w:ascii="Verdana" w:hAnsi="Verdana"/>
                <w:sz w:val="22"/>
                <w:szCs w:val="22"/>
              </w:rPr>
              <w:t xml:space="preserve">Warren Chauvin discussed the Consumer Satisfaction Survey and the results. </w:t>
            </w:r>
            <w:r w:rsidR="00A02D75">
              <w:rPr>
                <w:rFonts w:ascii="Verdana" w:hAnsi="Verdana"/>
                <w:sz w:val="22"/>
                <w:szCs w:val="22"/>
              </w:rPr>
              <w:t xml:space="preserve">Chauvin discussed the negative feedback he received and the positive feedback he received. Warren asked if everyone was okay with the next meeting being October 22, 2020. Due to conflicts with several </w:t>
            </w:r>
            <w:proofErr w:type="gramStart"/>
            <w:r w:rsidR="00A02D75">
              <w:rPr>
                <w:rFonts w:ascii="Verdana" w:hAnsi="Verdana"/>
                <w:sz w:val="22"/>
                <w:szCs w:val="22"/>
              </w:rPr>
              <w:t>members</w:t>
            </w:r>
            <w:proofErr w:type="gramEnd"/>
            <w:r w:rsidR="00A02D75">
              <w:rPr>
                <w:rFonts w:ascii="Verdana" w:hAnsi="Verdana"/>
                <w:sz w:val="22"/>
                <w:szCs w:val="22"/>
              </w:rPr>
              <w:t xml:space="preserve"> schedule, </w:t>
            </w:r>
          </w:p>
          <w:p w14:paraId="1D1CACCF" w14:textId="77777777" w:rsidR="006244A1" w:rsidRDefault="006244A1" w:rsidP="0016224A">
            <w:pPr>
              <w:pStyle w:val="NoSpacing"/>
              <w:rPr>
                <w:rFonts w:ascii="Verdana" w:hAnsi="Verdana"/>
                <w:sz w:val="22"/>
                <w:szCs w:val="22"/>
              </w:rPr>
            </w:pPr>
          </w:p>
          <w:p w14:paraId="701E44B5" w14:textId="77777777" w:rsidR="006244A1" w:rsidRDefault="006244A1" w:rsidP="0016224A">
            <w:pPr>
              <w:pStyle w:val="NoSpacing"/>
              <w:rPr>
                <w:rFonts w:ascii="Verdana" w:hAnsi="Verdana"/>
                <w:sz w:val="22"/>
                <w:szCs w:val="22"/>
              </w:rPr>
            </w:pPr>
          </w:p>
          <w:p w14:paraId="543ED53B" w14:textId="77777777" w:rsidR="00A02D75" w:rsidRDefault="00A02D75" w:rsidP="0016224A">
            <w:pPr>
              <w:pStyle w:val="NoSpacing"/>
              <w:rPr>
                <w:rFonts w:ascii="Verdana" w:hAnsi="Verdana"/>
                <w:sz w:val="22"/>
                <w:szCs w:val="22"/>
              </w:rPr>
            </w:pPr>
            <w:r>
              <w:rPr>
                <w:rFonts w:ascii="Verdana" w:hAnsi="Verdana"/>
                <w:sz w:val="22"/>
                <w:szCs w:val="22"/>
              </w:rPr>
              <w:t xml:space="preserve">October 29, 2020 was agreed to. Nicole Miller informed the council that she was not sure if the meeting could be held </w:t>
            </w:r>
          </w:p>
          <w:p w14:paraId="09870D7B" w14:textId="77777777" w:rsidR="0016224A" w:rsidRDefault="00A02D75" w:rsidP="0016224A">
            <w:pPr>
              <w:pStyle w:val="NoSpacing"/>
              <w:rPr>
                <w:rFonts w:ascii="Verdana" w:hAnsi="Verdana"/>
                <w:sz w:val="22"/>
                <w:szCs w:val="22"/>
              </w:rPr>
            </w:pPr>
            <w:r>
              <w:rPr>
                <w:rFonts w:ascii="Verdana" w:hAnsi="Verdana"/>
                <w:sz w:val="22"/>
                <w:szCs w:val="22"/>
              </w:rPr>
              <w:t xml:space="preserve">virtually and would be checking with the Attorney General’s office for guidance. </w:t>
            </w:r>
          </w:p>
          <w:p w14:paraId="1D1CE161" w14:textId="77777777" w:rsidR="00A02D75" w:rsidRDefault="00A02D75" w:rsidP="0016224A">
            <w:pPr>
              <w:pStyle w:val="NoSpacing"/>
              <w:rPr>
                <w:rFonts w:ascii="Verdana" w:hAnsi="Verdana"/>
                <w:sz w:val="22"/>
                <w:szCs w:val="22"/>
              </w:rPr>
            </w:pPr>
          </w:p>
          <w:p w14:paraId="77FF1AD4" w14:textId="77777777" w:rsidR="000B2F26" w:rsidRDefault="00A02D75" w:rsidP="006244A1">
            <w:pPr>
              <w:pStyle w:val="NoSpacing"/>
              <w:rPr>
                <w:rFonts w:ascii="Verdana" w:hAnsi="Verdana"/>
                <w:sz w:val="22"/>
                <w:szCs w:val="22"/>
              </w:rPr>
            </w:pPr>
            <w:r>
              <w:rPr>
                <w:rFonts w:ascii="Verdana" w:hAnsi="Verdana"/>
                <w:sz w:val="22"/>
                <w:szCs w:val="22"/>
              </w:rPr>
              <w:t xml:space="preserve">Nicole Miller asked for volunteers to assist with the LRC Annual Report that is due at the end of December. </w:t>
            </w:r>
          </w:p>
          <w:p w14:paraId="10B539FE" w14:textId="77777777" w:rsidR="006244A1" w:rsidRPr="00896B97" w:rsidRDefault="006244A1" w:rsidP="006244A1">
            <w:pPr>
              <w:pStyle w:val="NoSpacing"/>
              <w:rPr>
                <w:rFonts w:ascii="Verdana" w:hAnsi="Verdana"/>
                <w:sz w:val="22"/>
                <w:szCs w:val="22"/>
              </w:rPr>
            </w:pPr>
          </w:p>
        </w:tc>
        <w:tc>
          <w:tcPr>
            <w:tcW w:w="9715" w:type="dxa"/>
            <w:gridSpan w:val="2"/>
          </w:tcPr>
          <w:p w14:paraId="137E8C3C" w14:textId="77777777" w:rsidR="00D41443" w:rsidRPr="00847253" w:rsidRDefault="00D41443" w:rsidP="00D41443">
            <w:pPr>
              <w:tabs>
                <w:tab w:val="center" w:pos="4680"/>
                <w:tab w:val="right" w:pos="9360"/>
              </w:tabs>
              <w:spacing w:after="120"/>
              <w:rPr>
                <w:rFonts w:ascii="Verdana" w:hAnsi="Verdana" w:cs="Arial"/>
                <w:sz w:val="22"/>
                <w:szCs w:val="22"/>
                <w:u w:val="single"/>
              </w:rPr>
            </w:pPr>
          </w:p>
        </w:tc>
      </w:tr>
      <w:tr w:rsidR="00D41443" w:rsidRPr="002E028E" w14:paraId="5D1FCC88" w14:textId="77777777" w:rsidTr="002D3EF0">
        <w:tc>
          <w:tcPr>
            <w:tcW w:w="1795" w:type="dxa"/>
            <w:gridSpan w:val="3"/>
          </w:tcPr>
          <w:p w14:paraId="5A0AA732" w14:textId="77777777" w:rsidR="0095228D" w:rsidRDefault="0095228D" w:rsidP="0095228D">
            <w:pPr>
              <w:tabs>
                <w:tab w:val="center" w:pos="4680"/>
                <w:tab w:val="right" w:pos="9360"/>
              </w:tabs>
              <w:rPr>
                <w:rFonts w:ascii="Verdana" w:hAnsi="Verdana" w:cs="Arial"/>
                <w:color w:val="003399"/>
                <w:sz w:val="22"/>
                <w:szCs w:val="22"/>
              </w:rPr>
            </w:pPr>
            <w:r>
              <w:rPr>
                <w:rFonts w:ascii="Verdana" w:hAnsi="Verdana" w:cs="Arial"/>
                <w:color w:val="003399"/>
                <w:sz w:val="22"/>
                <w:szCs w:val="22"/>
              </w:rPr>
              <w:lastRenderedPageBreak/>
              <w:t>Future meeting dates</w:t>
            </w:r>
          </w:p>
          <w:p w14:paraId="65BD0C24" w14:textId="77777777" w:rsidR="00D41443" w:rsidRPr="00212C02" w:rsidRDefault="00D41443" w:rsidP="00D41443">
            <w:pPr>
              <w:tabs>
                <w:tab w:val="center" w:pos="4680"/>
                <w:tab w:val="right" w:pos="9360"/>
              </w:tabs>
              <w:rPr>
                <w:rFonts w:ascii="Verdana" w:hAnsi="Verdana" w:cs="Arial"/>
                <w:color w:val="003399"/>
                <w:sz w:val="22"/>
                <w:szCs w:val="22"/>
              </w:rPr>
            </w:pPr>
          </w:p>
        </w:tc>
        <w:tc>
          <w:tcPr>
            <w:tcW w:w="7223" w:type="dxa"/>
          </w:tcPr>
          <w:p w14:paraId="2087BF42" w14:textId="77777777" w:rsidR="00D41443" w:rsidRDefault="00A02D75" w:rsidP="00A02D75">
            <w:pPr>
              <w:pStyle w:val="NoSpacing"/>
              <w:rPr>
                <w:rFonts w:ascii="Verdana" w:hAnsi="Verdana"/>
                <w:sz w:val="22"/>
                <w:szCs w:val="22"/>
              </w:rPr>
            </w:pPr>
            <w:r>
              <w:rPr>
                <w:rFonts w:ascii="Verdana" w:hAnsi="Verdana"/>
                <w:sz w:val="22"/>
                <w:szCs w:val="22"/>
              </w:rPr>
              <w:t>October 29, 2020, January 22, 2021, April 22, 2021 and July 22, 2021.</w:t>
            </w:r>
          </w:p>
          <w:p w14:paraId="12C11C53" w14:textId="77777777" w:rsidR="00F44C1E" w:rsidRPr="00590D71" w:rsidRDefault="00F44C1E" w:rsidP="00A654AE">
            <w:pPr>
              <w:pStyle w:val="NoSpacing"/>
              <w:ind w:left="-112"/>
              <w:rPr>
                <w:rFonts w:ascii="Verdana" w:hAnsi="Verdana" w:cs="Arial"/>
                <w:sz w:val="22"/>
                <w:szCs w:val="22"/>
                <w:highlight w:val="yellow"/>
              </w:rPr>
            </w:pPr>
          </w:p>
        </w:tc>
        <w:tc>
          <w:tcPr>
            <w:tcW w:w="9715" w:type="dxa"/>
            <w:gridSpan w:val="2"/>
          </w:tcPr>
          <w:p w14:paraId="15684B5C" w14:textId="77777777" w:rsidR="00D41443" w:rsidRPr="00847253" w:rsidRDefault="00D41443" w:rsidP="00D41443">
            <w:pPr>
              <w:tabs>
                <w:tab w:val="center" w:pos="4680"/>
                <w:tab w:val="right" w:pos="9360"/>
              </w:tabs>
              <w:spacing w:after="120"/>
              <w:contextualSpacing/>
              <w:rPr>
                <w:rFonts w:ascii="Verdana" w:hAnsi="Verdana" w:cs="Arial"/>
                <w:sz w:val="22"/>
                <w:szCs w:val="22"/>
                <w:highlight w:val="yellow"/>
              </w:rPr>
            </w:pPr>
          </w:p>
        </w:tc>
      </w:tr>
      <w:tr w:rsidR="00D41443" w:rsidRPr="002E028E" w14:paraId="2B110364" w14:textId="77777777" w:rsidTr="002D3EF0">
        <w:trPr>
          <w:trHeight w:val="332"/>
        </w:trPr>
        <w:tc>
          <w:tcPr>
            <w:tcW w:w="1795" w:type="dxa"/>
            <w:gridSpan w:val="3"/>
          </w:tcPr>
          <w:p w14:paraId="27F65B85" w14:textId="77777777" w:rsidR="003C7969" w:rsidRPr="00212C02" w:rsidRDefault="003C7969" w:rsidP="00D41443">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Adjourn</w:t>
            </w:r>
          </w:p>
        </w:tc>
        <w:tc>
          <w:tcPr>
            <w:tcW w:w="7223" w:type="dxa"/>
          </w:tcPr>
          <w:p w14:paraId="3121B630" w14:textId="77777777" w:rsidR="0095228D" w:rsidRPr="00590D71" w:rsidRDefault="00A02D75" w:rsidP="00A02D75">
            <w:pPr>
              <w:pStyle w:val="NoSpacing"/>
              <w:ind w:left="-112"/>
              <w:rPr>
                <w:rFonts w:ascii="Verdana" w:hAnsi="Verdana"/>
                <w:sz w:val="22"/>
                <w:szCs w:val="22"/>
                <w:highlight w:val="yellow"/>
              </w:rPr>
            </w:pPr>
            <w:r>
              <w:rPr>
                <w:rFonts w:ascii="Verdana" w:hAnsi="Verdana" w:cs="Arial"/>
                <w:sz w:val="22"/>
                <w:szCs w:val="22"/>
              </w:rPr>
              <w:t>Jessica Lewis</w:t>
            </w:r>
            <w:r w:rsidR="005E3DEF">
              <w:rPr>
                <w:rFonts w:ascii="Verdana" w:hAnsi="Verdana" w:cs="Arial"/>
                <w:sz w:val="22"/>
                <w:szCs w:val="22"/>
              </w:rPr>
              <w:t xml:space="preserve"> </w:t>
            </w:r>
            <w:r w:rsidR="003C7969" w:rsidRPr="00842DBC">
              <w:rPr>
                <w:rFonts w:ascii="Verdana" w:hAnsi="Verdana" w:cs="Arial"/>
                <w:sz w:val="22"/>
                <w:szCs w:val="22"/>
              </w:rPr>
              <w:t xml:space="preserve">motioned to adjourn, seconded by </w:t>
            </w:r>
            <w:r>
              <w:rPr>
                <w:rFonts w:ascii="Verdana" w:hAnsi="Verdana" w:cs="Arial"/>
                <w:sz w:val="22"/>
                <w:szCs w:val="22"/>
              </w:rPr>
              <w:t>Laura Nata</w:t>
            </w:r>
            <w:r w:rsidR="005E3DEF">
              <w:rPr>
                <w:rFonts w:ascii="Verdana" w:hAnsi="Verdana" w:cs="Arial"/>
                <w:sz w:val="22"/>
                <w:szCs w:val="22"/>
              </w:rPr>
              <w:t xml:space="preserve"> </w:t>
            </w:r>
            <w:r w:rsidR="00202B6E">
              <w:rPr>
                <w:rFonts w:ascii="Verdana" w:hAnsi="Verdana" w:cs="Arial"/>
                <w:sz w:val="22"/>
                <w:szCs w:val="22"/>
              </w:rPr>
              <w:t xml:space="preserve">and the Council adjourned </w:t>
            </w:r>
            <w:r w:rsidR="003C7969" w:rsidRPr="00842DBC">
              <w:rPr>
                <w:rFonts w:ascii="Verdana" w:hAnsi="Verdana" w:cs="Arial"/>
                <w:sz w:val="22"/>
                <w:szCs w:val="22"/>
              </w:rPr>
              <w:t>without objection</w:t>
            </w:r>
            <w:r>
              <w:rPr>
                <w:rFonts w:ascii="Verdana" w:hAnsi="Verdana" w:cs="Arial"/>
                <w:sz w:val="22"/>
                <w:szCs w:val="22"/>
              </w:rPr>
              <w:t xml:space="preserve"> at 11:20am</w:t>
            </w:r>
            <w:r w:rsidR="003C7969" w:rsidRPr="00842DBC">
              <w:rPr>
                <w:rFonts w:ascii="Verdana" w:hAnsi="Verdana" w:cs="Arial"/>
                <w:sz w:val="22"/>
                <w:szCs w:val="22"/>
              </w:rPr>
              <w:t>.</w:t>
            </w:r>
          </w:p>
        </w:tc>
        <w:tc>
          <w:tcPr>
            <w:tcW w:w="9715" w:type="dxa"/>
            <w:gridSpan w:val="2"/>
          </w:tcPr>
          <w:p w14:paraId="7557241B" w14:textId="77777777" w:rsidR="00D41443" w:rsidRDefault="00D41443" w:rsidP="00D41443">
            <w:pPr>
              <w:tabs>
                <w:tab w:val="center" w:pos="4680"/>
                <w:tab w:val="right" w:pos="9360"/>
              </w:tabs>
              <w:spacing w:after="120"/>
              <w:rPr>
                <w:rFonts w:ascii="Verdana" w:hAnsi="Verdana" w:cs="Arial"/>
                <w:sz w:val="22"/>
                <w:szCs w:val="22"/>
                <w:highlight w:val="yellow"/>
              </w:rPr>
            </w:pPr>
          </w:p>
        </w:tc>
      </w:tr>
      <w:tr w:rsidR="00007539" w:rsidRPr="002E028E" w14:paraId="1764F018" w14:textId="77777777" w:rsidTr="00B94845">
        <w:trPr>
          <w:gridAfter w:val="1"/>
          <w:wAfter w:w="9108" w:type="dxa"/>
          <w:trHeight w:val="512"/>
        </w:trPr>
        <w:tc>
          <w:tcPr>
            <w:tcW w:w="445" w:type="dxa"/>
          </w:tcPr>
          <w:p w14:paraId="46BBD63D" w14:textId="77777777" w:rsidR="00007539" w:rsidRPr="002E028E" w:rsidRDefault="00007539" w:rsidP="00007539">
            <w:pPr>
              <w:tabs>
                <w:tab w:val="center" w:pos="4680"/>
                <w:tab w:val="right" w:pos="9360"/>
              </w:tabs>
              <w:spacing w:after="240"/>
              <w:rPr>
                <w:rFonts w:ascii="Verdana" w:hAnsi="Verdana" w:cs="Arial"/>
                <w:color w:val="003399"/>
                <w:sz w:val="22"/>
                <w:szCs w:val="22"/>
              </w:rPr>
            </w:pPr>
          </w:p>
        </w:tc>
        <w:tc>
          <w:tcPr>
            <w:tcW w:w="9180" w:type="dxa"/>
            <w:gridSpan w:val="4"/>
          </w:tcPr>
          <w:p w14:paraId="2F16C3DE" w14:textId="77777777" w:rsidR="00007539" w:rsidRPr="002E028E" w:rsidRDefault="00007539" w:rsidP="00007539">
            <w:pPr>
              <w:pStyle w:val="NoSpacing"/>
              <w:rPr>
                <w:rFonts w:ascii="Verdana" w:hAnsi="Verdana"/>
                <w:sz w:val="22"/>
                <w:szCs w:val="22"/>
              </w:rPr>
            </w:pPr>
          </w:p>
        </w:tc>
      </w:tr>
    </w:tbl>
    <w:p w14:paraId="165B9765" w14:textId="77777777" w:rsidR="00F44C1E" w:rsidRDefault="00F44C1E" w:rsidP="005B0028">
      <w:pPr>
        <w:rPr>
          <w:rFonts w:ascii="Verdana" w:hAnsi="Verdana"/>
          <w:sz w:val="22"/>
          <w:szCs w:val="22"/>
        </w:rPr>
      </w:pPr>
    </w:p>
    <w:p w14:paraId="52CBCCE4" w14:textId="77777777" w:rsidR="005B77F5" w:rsidRDefault="005B77F5" w:rsidP="005B0028">
      <w:pPr>
        <w:rPr>
          <w:rFonts w:ascii="Verdana" w:hAnsi="Verdana"/>
          <w:sz w:val="22"/>
          <w:szCs w:val="22"/>
        </w:rPr>
      </w:pPr>
    </w:p>
    <w:p w14:paraId="6F802071" w14:textId="77777777" w:rsidR="005B77F5" w:rsidRDefault="005B77F5" w:rsidP="005B0028">
      <w:pPr>
        <w:rPr>
          <w:rFonts w:ascii="Verdana" w:hAnsi="Verdana"/>
          <w:sz w:val="22"/>
          <w:szCs w:val="22"/>
        </w:rPr>
      </w:pPr>
    </w:p>
    <w:p w14:paraId="2169722F" w14:textId="77777777" w:rsidR="005B77F5" w:rsidRDefault="005B77F5" w:rsidP="005B0028">
      <w:pPr>
        <w:rPr>
          <w:rFonts w:ascii="Verdana" w:hAnsi="Verdana"/>
          <w:sz w:val="22"/>
          <w:szCs w:val="22"/>
        </w:rPr>
      </w:pPr>
    </w:p>
    <w:p w14:paraId="654E3489" w14:textId="77777777" w:rsidR="005B77F5" w:rsidRDefault="005B77F5" w:rsidP="005B0028">
      <w:pPr>
        <w:rPr>
          <w:rFonts w:ascii="Verdana" w:hAnsi="Verdana"/>
          <w:sz w:val="22"/>
          <w:szCs w:val="22"/>
        </w:rPr>
      </w:pPr>
    </w:p>
    <w:p w14:paraId="04426635" w14:textId="77777777" w:rsidR="005B77F5" w:rsidRDefault="005B77F5" w:rsidP="005B0028">
      <w:pPr>
        <w:rPr>
          <w:rFonts w:ascii="Verdana" w:hAnsi="Verdana"/>
          <w:sz w:val="22"/>
          <w:szCs w:val="22"/>
        </w:rPr>
      </w:pPr>
    </w:p>
    <w:p w14:paraId="0257AB17" w14:textId="77777777" w:rsidR="005B77F5" w:rsidRDefault="005B77F5" w:rsidP="005B0028">
      <w:pPr>
        <w:rPr>
          <w:rFonts w:ascii="Verdana" w:hAnsi="Verdana"/>
          <w:sz w:val="22"/>
          <w:szCs w:val="22"/>
        </w:rPr>
      </w:pPr>
    </w:p>
    <w:p w14:paraId="784B4ECB" w14:textId="77777777" w:rsidR="005B77F5" w:rsidRDefault="005B77F5" w:rsidP="005B0028">
      <w:pPr>
        <w:rPr>
          <w:rFonts w:ascii="Verdana" w:hAnsi="Verdana"/>
          <w:sz w:val="22"/>
          <w:szCs w:val="22"/>
        </w:rPr>
      </w:pPr>
    </w:p>
    <w:p w14:paraId="7C1ABFD9" w14:textId="77777777" w:rsidR="005B77F5" w:rsidRDefault="005B77F5" w:rsidP="005B0028">
      <w:pPr>
        <w:rPr>
          <w:rFonts w:ascii="Verdana" w:hAnsi="Verdana"/>
          <w:sz w:val="22"/>
          <w:szCs w:val="22"/>
        </w:rPr>
      </w:pPr>
    </w:p>
    <w:p w14:paraId="293EF393" w14:textId="77777777" w:rsidR="005B77F5" w:rsidRDefault="005B77F5" w:rsidP="005B0028">
      <w:pPr>
        <w:rPr>
          <w:rFonts w:ascii="Verdana" w:hAnsi="Verdana"/>
          <w:sz w:val="22"/>
          <w:szCs w:val="22"/>
        </w:rPr>
      </w:pPr>
    </w:p>
    <w:p w14:paraId="6F131F19" w14:textId="77777777" w:rsidR="005B77F5" w:rsidRDefault="005B77F5" w:rsidP="005B0028">
      <w:pPr>
        <w:rPr>
          <w:rFonts w:ascii="Verdana" w:hAnsi="Verdana"/>
          <w:sz w:val="22"/>
          <w:szCs w:val="22"/>
        </w:rPr>
      </w:pPr>
    </w:p>
    <w:p w14:paraId="4B9CF3F9" w14:textId="77777777" w:rsidR="005B77F5" w:rsidRDefault="005B77F5" w:rsidP="005B0028">
      <w:pPr>
        <w:rPr>
          <w:rFonts w:ascii="Verdana" w:hAnsi="Verdana"/>
          <w:sz w:val="22"/>
          <w:szCs w:val="22"/>
        </w:rPr>
      </w:pPr>
    </w:p>
    <w:p w14:paraId="5F4874E4" w14:textId="77777777" w:rsidR="005B77F5" w:rsidRDefault="005B77F5" w:rsidP="005B0028">
      <w:pPr>
        <w:rPr>
          <w:rFonts w:ascii="Verdana" w:hAnsi="Verdana"/>
          <w:sz w:val="22"/>
          <w:szCs w:val="22"/>
        </w:rPr>
      </w:pPr>
    </w:p>
    <w:p w14:paraId="79B93C12" w14:textId="77777777" w:rsidR="005B77F5" w:rsidRDefault="005B77F5" w:rsidP="005B0028">
      <w:pPr>
        <w:rPr>
          <w:rFonts w:ascii="Verdana" w:hAnsi="Verdana"/>
          <w:sz w:val="22"/>
          <w:szCs w:val="22"/>
        </w:rPr>
      </w:pPr>
    </w:p>
    <w:p w14:paraId="5242784C" w14:textId="77777777" w:rsidR="005B77F5" w:rsidRDefault="005B77F5" w:rsidP="005B0028">
      <w:pPr>
        <w:rPr>
          <w:rFonts w:ascii="Verdana" w:hAnsi="Verdana"/>
          <w:sz w:val="22"/>
          <w:szCs w:val="22"/>
        </w:rPr>
      </w:pPr>
    </w:p>
    <w:p w14:paraId="5B0DDBE4" w14:textId="77777777" w:rsidR="005B77F5" w:rsidRDefault="005B77F5" w:rsidP="005B0028">
      <w:pPr>
        <w:rPr>
          <w:rFonts w:ascii="Verdana" w:hAnsi="Verdana"/>
          <w:sz w:val="22"/>
          <w:szCs w:val="22"/>
        </w:rPr>
      </w:pPr>
    </w:p>
    <w:p w14:paraId="3DB9A354" w14:textId="77777777" w:rsidR="005B77F5" w:rsidRDefault="005B77F5" w:rsidP="005B0028">
      <w:pPr>
        <w:rPr>
          <w:rFonts w:ascii="Verdana" w:hAnsi="Verdana"/>
          <w:sz w:val="22"/>
          <w:szCs w:val="22"/>
        </w:rPr>
      </w:pPr>
    </w:p>
    <w:p w14:paraId="15BB9DC4" w14:textId="77777777" w:rsidR="005B77F5" w:rsidRDefault="005B77F5" w:rsidP="005B0028">
      <w:pPr>
        <w:rPr>
          <w:rFonts w:ascii="Verdana" w:hAnsi="Verdana"/>
          <w:sz w:val="22"/>
          <w:szCs w:val="22"/>
        </w:rPr>
      </w:pPr>
    </w:p>
    <w:p w14:paraId="59A03048" w14:textId="77777777" w:rsidR="005B77F5" w:rsidRDefault="005B77F5" w:rsidP="005B0028">
      <w:pPr>
        <w:rPr>
          <w:rFonts w:ascii="Verdana" w:hAnsi="Verdana"/>
          <w:sz w:val="22"/>
          <w:szCs w:val="22"/>
        </w:rPr>
      </w:pPr>
    </w:p>
    <w:p w14:paraId="71693051" w14:textId="77777777" w:rsidR="005B77F5" w:rsidRDefault="005B77F5" w:rsidP="005B0028">
      <w:pPr>
        <w:rPr>
          <w:rFonts w:ascii="Verdana" w:hAnsi="Verdana"/>
          <w:sz w:val="22"/>
          <w:szCs w:val="22"/>
        </w:rPr>
      </w:pPr>
    </w:p>
    <w:p w14:paraId="6B6F7E6C" w14:textId="77777777" w:rsidR="005B77F5" w:rsidRDefault="005B77F5" w:rsidP="005B0028">
      <w:pPr>
        <w:rPr>
          <w:rFonts w:ascii="Verdana" w:hAnsi="Verdana"/>
          <w:sz w:val="22"/>
          <w:szCs w:val="22"/>
        </w:rPr>
      </w:pPr>
    </w:p>
    <w:p w14:paraId="2F51DDC3" w14:textId="77777777" w:rsidR="005B77F5" w:rsidRDefault="005B77F5" w:rsidP="005B0028">
      <w:pPr>
        <w:rPr>
          <w:rFonts w:ascii="Verdana" w:hAnsi="Verdana"/>
          <w:sz w:val="22"/>
          <w:szCs w:val="22"/>
        </w:rPr>
      </w:pPr>
    </w:p>
    <w:p w14:paraId="72B5444C" w14:textId="77777777" w:rsidR="005B77F5" w:rsidRDefault="005B77F5" w:rsidP="005B77F5">
      <w:pPr>
        <w:rPr>
          <w:rFonts w:ascii="Times New Roman" w:hAnsi="Times New Roman"/>
          <w:color w:val="222222"/>
        </w:rPr>
      </w:pPr>
    </w:p>
    <w:p w14:paraId="2F0A1C3C" w14:textId="77777777" w:rsidR="005B77F5" w:rsidRPr="00EC52CB" w:rsidRDefault="005B77F5" w:rsidP="005B77F5">
      <w:pPr>
        <w:rPr>
          <w:rFonts w:ascii="Times New Roman" w:hAnsi="Times New Roman"/>
          <w:b/>
          <w:color w:val="222222"/>
        </w:rPr>
      </w:pPr>
      <w:r w:rsidRPr="00EC52CB">
        <w:rPr>
          <w:rFonts w:ascii="Times New Roman" w:hAnsi="Times New Roman"/>
          <w:b/>
          <w:color w:val="222222"/>
        </w:rPr>
        <w:t xml:space="preserve">DATE: </w:t>
      </w:r>
      <w:r>
        <w:rPr>
          <w:rFonts w:ascii="Times New Roman" w:hAnsi="Times New Roman"/>
          <w:b/>
          <w:color w:val="222222"/>
        </w:rPr>
        <w:tab/>
        <w:t>September 8</w:t>
      </w:r>
      <w:r w:rsidRPr="00EC52CB">
        <w:rPr>
          <w:rFonts w:ascii="Times New Roman" w:hAnsi="Times New Roman"/>
          <w:b/>
          <w:color w:val="222222"/>
        </w:rPr>
        <w:t>, 2020</w:t>
      </w:r>
    </w:p>
    <w:p w14:paraId="31E9F0C1" w14:textId="77777777" w:rsidR="005B77F5" w:rsidRPr="00EC52CB" w:rsidRDefault="005B77F5" w:rsidP="005B77F5">
      <w:pPr>
        <w:rPr>
          <w:rFonts w:ascii="Times New Roman" w:hAnsi="Times New Roman"/>
          <w:b/>
          <w:color w:val="222222"/>
        </w:rPr>
      </w:pPr>
      <w:r w:rsidRPr="00EC52CB">
        <w:rPr>
          <w:rFonts w:ascii="Times New Roman" w:hAnsi="Times New Roman"/>
          <w:b/>
          <w:color w:val="222222"/>
        </w:rPr>
        <w:t>TO:</w:t>
      </w:r>
      <w:r w:rsidRPr="00EC52CB">
        <w:rPr>
          <w:rFonts w:ascii="Times New Roman" w:hAnsi="Times New Roman"/>
          <w:b/>
          <w:color w:val="222222"/>
        </w:rPr>
        <w:tab/>
      </w:r>
      <w:r>
        <w:rPr>
          <w:rFonts w:ascii="Times New Roman" w:hAnsi="Times New Roman"/>
          <w:b/>
          <w:color w:val="222222"/>
        </w:rPr>
        <w:tab/>
      </w:r>
      <w:r w:rsidRPr="00EC52CB">
        <w:rPr>
          <w:rFonts w:ascii="Times New Roman" w:hAnsi="Times New Roman"/>
          <w:b/>
          <w:color w:val="222222"/>
        </w:rPr>
        <w:t>LRC Committee</w:t>
      </w:r>
    </w:p>
    <w:p w14:paraId="76C5F679" w14:textId="77777777" w:rsidR="005B77F5" w:rsidRPr="00EC52CB" w:rsidRDefault="005B77F5" w:rsidP="005B77F5">
      <w:pPr>
        <w:rPr>
          <w:rFonts w:ascii="Times New Roman" w:hAnsi="Times New Roman"/>
          <w:b/>
          <w:color w:val="222222"/>
        </w:rPr>
      </w:pPr>
      <w:r w:rsidRPr="00EC52CB">
        <w:rPr>
          <w:rFonts w:ascii="Times New Roman" w:hAnsi="Times New Roman"/>
          <w:b/>
          <w:color w:val="222222"/>
        </w:rPr>
        <w:t>FROM:</w:t>
      </w:r>
      <w:r w:rsidRPr="00EC52CB">
        <w:rPr>
          <w:rFonts w:ascii="Times New Roman" w:hAnsi="Times New Roman"/>
          <w:b/>
          <w:color w:val="222222"/>
        </w:rPr>
        <w:tab/>
        <w:t>Glyn Butler-Kilbourne - CAP Representative</w:t>
      </w:r>
      <w:r>
        <w:rPr>
          <w:rFonts w:ascii="Times New Roman" w:hAnsi="Times New Roman"/>
          <w:b/>
          <w:color w:val="222222"/>
        </w:rPr>
        <w:t>, Disability Rights Louisiana</w:t>
      </w:r>
    </w:p>
    <w:p w14:paraId="238D8269" w14:textId="77777777" w:rsidR="005B77F5" w:rsidRPr="00EC52CB" w:rsidRDefault="005B77F5" w:rsidP="005B77F5">
      <w:pPr>
        <w:pBdr>
          <w:bottom w:val="single" w:sz="12" w:space="1" w:color="auto"/>
        </w:pBdr>
        <w:rPr>
          <w:rFonts w:ascii="Times New Roman" w:hAnsi="Times New Roman"/>
          <w:b/>
          <w:color w:val="222222"/>
        </w:rPr>
      </w:pPr>
      <w:r w:rsidRPr="00EC52CB">
        <w:rPr>
          <w:rFonts w:ascii="Times New Roman" w:hAnsi="Times New Roman"/>
          <w:b/>
          <w:color w:val="222222"/>
        </w:rPr>
        <w:t>RE:</w:t>
      </w:r>
      <w:r w:rsidRPr="00EC52CB">
        <w:rPr>
          <w:rFonts w:ascii="Times New Roman" w:hAnsi="Times New Roman"/>
          <w:b/>
          <w:color w:val="222222"/>
        </w:rPr>
        <w:tab/>
      </w:r>
      <w:r>
        <w:rPr>
          <w:rFonts w:ascii="Times New Roman" w:hAnsi="Times New Roman"/>
          <w:b/>
          <w:color w:val="222222"/>
        </w:rPr>
        <w:tab/>
      </w:r>
      <w:r w:rsidRPr="00EC52CB">
        <w:rPr>
          <w:rFonts w:ascii="Times New Roman" w:hAnsi="Times New Roman"/>
          <w:b/>
          <w:color w:val="222222"/>
        </w:rPr>
        <w:t>CAP Report</w:t>
      </w:r>
      <w:r>
        <w:rPr>
          <w:rFonts w:ascii="Times New Roman" w:hAnsi="Times New Roman"/>
          <w:b/>
          <w:color w:val="222222"/>
        </w:rPr>
        <w:t xml:space="preserve"> for September 10</w:t>
      </w:r>
      <w:r w:rsidRPr="00EC52CB">
        <w:rPr>
          <w:rFonts w:ascii="Times New Roman" w:hAnsi="Times New Roman"/>
          <w:b/>
          <w:color w:val="222222"/>
        </w:rPr>
        <w:t>, 2020 Virtual Meeting</w:t>
      </w:r>
    </w:p>
    <w:p w14:paraId="06D0B2C4" w14:textId="77777777" w:rsidR="005B77F5" w:rsidRPr="00EC52CB" w:rsidRDefault="005B77F5" w:rsidP="005B77F5">
      <w:pPr>
        <w:rPr>
          <w:rFonts w:ascii="Times New Roman" w:hAnsi="Times New Roman"/>
          <w:color w:val="222222"/>
        </w:rPr>
      </w:pPr>
    </w:p>
    <w:p w14:paraId="0F66BAA9" w14:textId="77777777" w:rsidR="005B77F5" w:rsidRDefault="005B77F5" w:rsidP="005B77F5">
      <w:pPr>
        <w:rPr>
          <w:rFonts w:ascii="Times New Roman" w:hAnsi="Times New Roman"/>
          <w:b/>
          <w:color w:val="222222"/>
          <w:u w:val="single"/>
        </w:rPr>
      </w:pPr>
    </w:p>
    <w:p w14:paraId="7313945F" w14:textId="77777777" w:rsidR="005B77F5" w:rsidRPr="00EC52CB" w:rsidRDefault="005B77F5" w:rsidP="005B77F5">
      <w:pPr>
        <w:rPr>
          <w:rFonts w:ascii="Times New Roman" w:hAnsi="Times New Roman"/>
          <w:b/>
          <w:color w:val="222222"/>
          <w:u w:val="single"/>
        </w:rPr>
      </w:pPr>
      <w:r w:rsidRPr="00EC52CB">
        <w:rPr>
          <w:rFonts w:ascii="Times New Roman" w:hAnsi="Times New Roman"/>
          <w:b/>
          <w:color w:val="222222"/>
          <w:u w:val="single"/>
        </w:rPr>
        <w:t>GENERAL INFORMATION</w:t>
      </w:r>
    </w:p>
    <w:p w14:paraId="512FFC71" w14:textId="77777777" w:rsidR="005B77F5" w:rsidRPr="00EC52CB" w:rsidRDefault="005B77F5" w:rsidP="005B77F5">
      <w:pPr>
        <w:rPr>
          <w:rFonts w:ascii="Times New Roman" w:hAnsi="Times New Roman"/>
          <w:b/>
          <w:color w:val="222222"/>
          <w:u w:val="single"/>
        </w:rPr>
      </w:pPr>
    </w:p>
    <w:p w14:paraId="38F465AD" w14:textId="77777777" w:rsidR="005B77F5" w:rsidRPr="00EC52CB" w:rsidRDefault="005B77F5" w:rsidP="005B77F5">
      <w:pPr>
        <w:rPr>
          <w:rFonts w:ascii="Times New Roman" w:hAnsi="Times New Roman"/>
          <w:color w:val="222222"/>
        </w:rPr>
      </w:pPr>
      <w:r>
        <w:rPr>
          <w:rFonts w:ascii="Times New Roman" w:hAnsi="Times New Roman"/>
          <w:color w:val="222222"/>
        </w:rPr>
        <w:t xml:space="preserve">Since June 2020, CAP has taken on 12 </w:t>
      </w:r>
      <w:r w:rsidRPr="00EC52CB">
        <w:rPr>
          <w:rFonts w:ascii="Times New Roman" w:hAnsi="Times New Roman"/>
          <w:color w:val="222222"/>
        </w:rPr>
        <w:t xml:space="preserve">new cases.    </w:t>
      </w:r>
      <w:r>
        <w:rPr>
          <w:rFonts w:ascii="Times New Roman" w:hAnsi="Times New Roman"/>
          <w:color w:val="222222"/>
        </w:rPr>
        <w:t>CAP continues to</w:t>
      </w:r>
      <w:r w:rsidRPr="00EC52CB">
        <w:rPr>
          <w:rFonts w:ascii="Times New Roman" w:hAnsi="Times New Roman"/>
          <w:color w:val="222222"/>
        </w:rPr>
        <w:t xml:space="preserve"> </w:t>
      </w:r>
      <w:r>
        <w:rPr>
          <w:rFonts w:ascii="Times New Roman" w:hAnsi="Times New Roman"/>
          <w:color w:val="222222"/>
        </w:rPr>
        <w:t>participate in</w:t>
      </w:r>
      <w:r w:rsidRPr="00EC52CB">
        <w:rPr>
          <w:rFonts w:ascii="Times New Roman" w:hAnsi="Times New Roman"/>
          <w:color w:val="222222"/>
        </w:rPr>
        <w:t xml:space="preserve"> meetings with LRS virtually and via telephone conference calls.</w:t>
      </w:r>
      <w:r>
        <w:rPr>
          <w:rFonts w:ascii="Times New Roman" w:hAnsi="Times New Roman"/>
          <w:color w:val="222222"/>
        </w:rPr>
        <w:t xml:space="preserve">  Also, in response to the aftermath of Hurricane Laura, CAP has been tracking all clients who were located in the impacted areas to determine their needs.  CAP has also been responding to requests for help from displaced individuals who are LRS clients, but not CAP clients  </w:t>
      </w:r>
      <w:r w:rsidRPr="00EC52CB">
        <w:rPr>
          <w:rFonts w:ascii="Times New Roman" w:hAnsi="Times New Roman"/>
          <w:color w:val="222222"/>
        </w:rPr>
        <w:t xml:space="preserve"> </w:t>
      </w:r>
    </w:p>
    <w:p w14:paraId="12ED6389" w14:textId="77777777" w:rsidR="005B77F5" w:rsidRPr="00EC52CB" w:rsidRDefault="005B77F5" w:rsidP="005B77F5">
      <w:pPr>
        <w:rPr>
          <w:rFonts w:ascii="Times New Roman" w:hAnsi="Times New Roman"/>
          <w:b/>
          <w:color w:val="222222"/>
        </w:rPr>
      </w:pPr>
    </w:p>
    <w:p w14:paraId="38102F66" w14:textId="77777777" w:rsidR="005B77F5" w:rsidRPr="00EC52CB" w:rsidRDefault="005B77F5" w:rsidP="005B77F5">
      <w:pPr>
        <w:rPr>
          <w:rFonts w:ascii="Times New Roman" w:hAnsi="Times New Roman"/>
          <w:b/>
          <w:color w:val="222222"/>
        </w:rPr>
      </w:pPr>
    </w:p>
    <w:p w14:paraId="5FF73179" w14:textId="77777777" w:rsidR="005B77F5" w:rsidRPr="00EC52CB" w:rsidRDefault="005B77F5" w:rsidP="005B77F5">
      <w:pPr>
        <w:rPr>
          <w:rFonts w:ascii="Times New Roman" w:hAnsi="Times New Roman"/>
          <w:b/>
          <w:color w:val="222222"/>
          <w:u w:val="single"/>
        </w:rPr>
      </w:pPr>
      <w:r w:rsidRPr="00EC52CB">
        <w:rPr>
          <w:rFonts w:ascii="Times New Roman" w:hAnsi="Times New Roman"/>
          <w:b/>
          <w:color w:val="222222"/>
          <w:u w:val="single"/>
        </w:rPr>
        <w:t>TYPES OF CASES</w:t>
      </w:r>
    </w:p>
    <w:p w14:paraId="2931CB7F" w14:textId="77777777" w:rsidR="005B77F5" w:rsidRPr="00EC52CB" w:rsidRDefault="005B77F5" w:rsidP="005B77F5">
      <w:pPr>
        <w:rPr>
          <w:rFonts w:ascii="Times New Roman" w:hAnsi="Times New Roman"/>
          <w:color w:val="222222"/>
        </w:rPr>
      </w:pPr>
    </w:p>
    <w:p w14:paraId="7658871F" w14:textId="77777777" w:rsidR="005B77F5" w:rsidRPr="00EC52CB" w:rsidRDefault="005B77F5" w:rsidP="005B77F5">
      <w:pPr>
        <w:rPr>
          <w:rFonts w:ascii="Times New Roman" w:hAnsi="Times New Roman"/>
          <w:color w:val="222222"/>
        </w:rPr>
      </w:pPr>
      <w:r w:rsidRPr="00EC52CB">
        <w:rPr>
          <w:rFonts w:ascii="Times New Roman" w:hAnsi="Times New Roman"/>
          <w:color w:val="222222"/>
        </w:rPr>
        <w:t>The issues are broken down below by Region:</w:t>
      </w:r>
    </w:p>
    <w:p w14:paraId="3D44B51C" w14:textId="77777777" w:rsidR="005B77F5" w:rsidRPr="00EC52CB" w:rsidRDefault="005B77F5" w:rsidP="005B77F5">
      <w:pPr>
        <w:rPr>
          <w:rFonts w:ascii="Times New Roman" w:hAnsi="Times New Roman"/>
          <w:color w:val="222222"/>
        </w:rPr>
      </w:pPr>
    </w:p>
    <w:p w14:paraId="0FE4CEF6" w14:textId="77777777" w:rsidR="005B77F5" w:rsidRPr="00DA6FC2" w:rsidRDefault="005B77F5" w:rsidP="005B77F5">
      <w:pPr>
        <w:rPr>
          <w:rFonts w:ascii="Times New Roman" w:hAnsi="Times New Roman"/>
          <w:b/>
          <w:color w:val="222222"/>
        </w:rPr>
      </w:pPr>
      <w:r w:rsidRPr="00DA6FC2">
        <w:rPr>
          <w:rFonts w:ascii="Times New Roman" w:hAnsi="Times New Roman"/>
          <w:b/>
          <w:color w:val="222222"/>
        </w:rPr>
        <w:t>Region I (New Orleans Areas):</w:t>
      </w:r>
    </w:p>
    <w:p w14:paraId="57E47A66" w14:textId="77777777" w:rsidR="005B77F5" w:rsidRPr="00DA6FC2" w:rsidRDefault="005B77F5" w:rsidP="005B77F5">
      <w:pPr>
        <w:pStyle w:val="ListParagraph"/>
        <w:numPr>
          <w:ilvl w:val="0"/>
          <w:numId w:val="36"/>
        </w:numPr>
        <w:rPr>
          <w:rFonts w:ascii="Times New Roman" w:hAnsi="Times New Roman"/>
          <w:color w:val="222222"/>
        </w:rPr>
      </w:pPr>
      <w:r w:rsidRPr="00DA6FC2">
        <w:rPr>
          <w:rFonts w:ascii="Times New Roman" w:hAnsi="Times New Roman"/>
          <w:color w:val="222222"/>
        </w:rPr>
        <w:t xml:space="preserve">Assistance in getting </w:t>
      </w:r>
      <w:r>
        <w:rPr>
          <w:rFonts w:ascii="Times New Roman" w:hAnsi="Times New Roman"/>
          <w:color w:val="222222"/>
        </w:rPr>
        <w:t xml:space="preserve">linked to </w:t>
      </w:r>
      <w:r w:rsidRPr="00DA6FC2">
        <w:rPr>
          <w:rFonts w:ascii="Times New Roman" w:hAnsi="Times New Roman"/>
          <w:color w:val="222222"/>
        </w:rPr>
        <w:t xml:space="preserve">LRS </w:t>
      </w:r>
      <w:r>
        <w:rPr>
          <w:rFonts w:ascii="Times New Roman" w:hAnsi="Times New Roman"/>
          <w:color w:val="222222"/>
        </w:rPr>
        <w:t xml:space="preserve">for services and assistance in getting LRS </w:t>
      </w:r>
      <w:r w:rsidRPr="00DA6FC2">
        <w:rPr>
          <w:rFonts w:ascii="Times New Roman" w:hAnsi="Times New Roman"/>
          <w:color w:val="222222"/>
        </w:rPr>
        <w:t>to co</w:t>
      </w:r>
      <w:r>
        <w:rPr>
          <w:rFonts w:ascii="Times New Roman" w:hAnsi="Times New Roman"/>
          <w:color w:val="222222"/>
        </w:rPr>
        <w:t>ver tuition cost to attend school to obtain a Master’s Degree</w:t>
      </w:r>
      <w:r w:rsidRPr="00DA6FC2">
        <w:rPr>
          <w:rFonts w:ascii="Times New Roman" w:hAnsi="Times New Roman"/>
          <w:color w:val="222222"/>
        </w:rPr>
        <w:t>;</w:t>
      </w:r>
    </w:p>
    <w:p w14:paraId="73387C62" w14:textId="77777777" w:rsidR="005B77F5" w:rsidRPr="00DA6FC2" w:rsidRDefault="005B77F5" w:rsidP="005B77F5">
      <w:pPr>
        <w:pStyle w:val="ListParagraph"/>
        <w:numPr>
          <w:ilvl w:val="0"/>
          <w:numId w:val="36"/>
        </w:numPr>
        <w:rPr>
          <w:rFonts w:ascii="Times New Roman" w:hAnsi="Times New Roman"/>
          <w:color w:val="222222"/>
        </w:rPr>
      </w:pPr>
      <w:r w:rsidRPr="00DA6FC2">
        <w:rPr>
          <w:rFonts w:ascii="Times New Roman" w:hAnsi="Times New Roman"/>
          <w:color w:val="222222"/>
        </w:rPr>
        <w:t>Assistance in getting LRS to assist with job placement</w:t>
      </w:r>
      <w:r>
        <w:rPr>
          <w:rFonts w:ascii="Times New Roman" w:hAnsi="Times New Roman"/>
          <w:color w:val="222222"/>
        </w:rPr>
        <w:t xml:space="preserve"> and/or college training</w:t>
      </w:r>
      <w:r w:rsidRPr="00DA6FC2">
        <w:rPr>
          <w:rFonts w:ascii="Times New Roman" w:hAnsi="Times New Roman"/>
          <w:color w:val="222222"/>
        </w:rPr>
        <w:t>;</w:t>
      </w:r>
      <w:r>
        <w:rPr>
          <w:rFonts w:ascii="Times New Roman" w:hAnsi="Times New Roman"/>
          <w:color w:val="222222"/>
        </w:rPr>
        <w:t xml:space="preserve"> and</w:t>
      </w:r>
    </w:p>
    <w:p w14:paraId="5908B9EE" w14:textId="77777777" w:rsidR="005B77F5" w:rsidRDefault="005B77F5" w:rsidP="005B77F5">
      <w:pPr>
        <w:pStyle w:val="ListParagraph"/>
        <w:numPr>
          <w:ilvl w:val="0"/>
          <w:numId w:val="36"/>
        </w:numPr>
        <w:rPr>
          <w:rFonts w:ascii="Times New Roman" w:hAnsi="Times New Roman"/>
          <w:color w:val="222222"/>
        </w:rPr>
      </w:pPr>
      <w:r>
        <w:rPr>
          <w:rFonts w:ascii="Times New Roman" w:hAnsi="Times New Roman"/>
          <w:color w:val="222222"/>
        </w:rPr>
        <w:t xml:space="preserve">Assistance in getting LRS case reopened and a referral to Lighthouse </w:t>
      </w:r>
    </w:p>
    <w:p w14:paraId="3ED1C2E4" w14:textId="77777777" w:rsidR="005B77F5" w:rsidRPr="00EC52CB" w:rsidRDefault="005B77F5" w:rsidP="005B77F5">
      <w:pPr>
        <w:rPr>
          <w:rFonts w:ascii="Times New Roman" w:hAnsi="Times New Roman"/>
          <w:b/>
          <w:color w:val="222222"/>
          <w:u w:val="single"/>
        </w:rPr>
      </w:pPr>
    </w:p>
    <w:p w14:paraId="102E8018" w14:textId="77777777" w:rsidR="005B77F5" w:rsidRPr="00DA6FC2" w:rsidRDefault="005B77F5" w:rsidP="005B77F5">
      <w:pPr>
        <w:rPr>
          <w:rFonts w:ascii="Times New Roman" w:hAnsi="Times New Roman"/>
          <w:b/>
          <w:color w:val="222222"/>
        </w:rPr>
      </w:pPr>
      <w:r w:rsidRPr="00DA6FC2">
        <w:rPr>
          <w:rFonts w:ascii="Times New Roman" w:hAnsi="Times New Roman"/>
          <w:b/>
          <w:color w:val="222222"/>
        </w:rPr>
        <w:t>Region II (Baton Rouge Areas):</w:t>
      </w:r>
    </w:p>
    <w:p w14:paraId="62F4D555" w14:textId="77777777" w:rsidR="005B77F5" w:rsidRPr="00EC52CB" w:rsidRDefault="005B77F5" w:rsidP="005B77F5">
      <w:pPr>
        <w:rPr>
          <w:rFonts w:ascii="Times New Roman" w:hAnsi="Times New Roman"/>
          <w:color w:val="222222"/>
        </w:rPr>
      </w:pPr>
      <w:r>
        <w:rPr>
          <w:rFonts w:ascii="Times New Roman" w:hAnsi="Times New Roman"/>
          <w:color w:val="222222"/>
        </w:rPr>
        <w:t xml:space="preserve">      _</w:t>
      </w:r>
      <w:proofErr w:type="gramStart"/>
      <w:r>
        <w:rPr>
          <w:rFonts w:ascii="Times New Roman" w:hAnsi="Times New Roman"/>
          <w:color w:val="222222"/>
        </w:rPr>
        <w:t>_  No</w:t>
      </w:r>
      <w:proofErr w:type="gramEnd"/>
      <w:r>
        <w:rPr>
          <w:rFonts w:ascii="Times New Roman" w:hAnsi="Times New Roman"/>
          <w:color w:val="222222"/>
        </w:rPr>
        <w:t xml:space="preserve"> New Cases.</w:t>
      </w:r>
    </w:p>
    <w:p w14:paraId="65A91C0E" w14:textId="77777777" w:rsidR="005B77F5" w:rsidRPr="00EC52CB" w:rsidRDefault="005B77F5" w:rsidP="005B77F5">
      <w:pPr>
        <w:rPr>
          <w:rFonts w:ascii="Times New Roman" w:hAnsi="Times New Roman"/>
          <w:b/>
          <w:color w:val="222222"/>
          <w:u w:val="single"/>
        </w:rPr>
      </w:pPr>
    </w:p>
    <w:p w14:paraId="23A640CB" w14:textId="77777777" w:rsidR="005B77F5" w:rsidRPr="00DA6FC2" w:rsidRDefault="005B77F5" w:rsidP="005B77F5">
      <w:pPr>
        <w:rPr>
          <w:rFonts w:ascii="Times New Roman" w:hAnsi="Times New Roman"/>
          <w:color w:val="222222"/>
        </w:rPr>
      </w:pPr>
      <w:r w:rsidRPr="00DA6FC2">
        <w:rPr>
          <w:rFonts w:ascii="Times New Roman" w:hAnsi="Times New Roman"/>
          <w:b/>
          <w:color w:val="222222"/>
        </w:rPr>
        <w:t>Region IV (Lafayette Areas):</w:t>
      </w:r>
    </w:p>
    <w:p w14:paraId="3C108151" w14:textId="77777777" w:rsidR="005B77F5" w:rsidRPr="00DA6FC2" w:rsidRDefault="005B77F5" w:rsidP="005B77F5">
      <w:pPr>
        <w:pStyle w:val="ListParagraph"/>
        <w:numPr>
          <w:ilvl w:val="0"/>
          <w:numId w:val="37"/>
        </w:numPr>
        <w:rPr>
          <w:rFonts w:ascii="Times New Roman" w:hAnsi="Times New Roman"/>
          <w:color w:val="222222"/>
        </w:rPr>
      </w:pPr>
      <w:r>
        <w:rPr>
          <w:rFonts w:ascii="Times New Roman" w:hAnsi="Times New Roman"/>
          <w:color w:val="222222"/>
        </w:rPr>
        <w:t xml:space="preserve"> Two cases involving transition planning and getting the school district to pay both students for 3 days of work during the summer</w:t>
      </w:r>
      <w:r w:rsidRPr="00DA6FC2">
        <w:rPr>
          <w:rFonts w:ascii="Times New Roman" w:hAnsi="Times New Roman"/>
          <w:color w:val="222222"/>
        </w:rPr>
        <w:t>;</w:t>
      </w:r>
    </w:p>
    <w:p w14:paraId="603DC489" w14:textId="77777777" w:rsidR="005B77F5" w:rsidRDefault="005B77F5" w:rsidP="005B77F5">
      <w:pPr>
        <w:pStyle w:val="ListParagraph"/>
        <w:numPr>
          <w:ilvl w:val="0"/>
          <w:numId w:val="37"/>
        </w:numPr>
        <w:rPr>
          <w:rFonts w:ascii="Times New Roman" w:hAnsi="Times New Roman"/>
          <w:color w:val="222222"/>
        </w:rPr>
      </w:pPr>
      <w:r>
        <w:rPr>
          <w:rFonts w:ascii="Times New Roman" w:hAnsi="Times New Roman"/>
          <w:color w:val="222222"/>
        </w:rPr>
        <w:t>Assistance in getting a new counselor assigned and assistance in getting AT devices</w:t>
      </w:r>
      <w:r w:rsidRPr="00DA6FC2">
        <w:rPr>
          <w:rFonts w:ascii="Times New Roman" w:hAnsi="Times New Roman"/>
          <w:color w:val="222222"/>
        </w:rPr>
        <w:t>;</w:t>
      </w:r>
      <w:r>
        <w:rPr>
          <w:rFonts w:ascii="Times New Roman" w:hAnsi="Times New Roman"/>
          <w:color w:val="222222"/>
        </w:rPr>
        <w:t xml:space="preserve"> and</w:t>
      </w:r>
    </w:p>
    <w:p w14:paraId="3CA999E1" w14:textId="77777777" w:rsidR="005B77F5" w:rsidRPr="00DA6FC2" w:rsidRDefault="005B77F5" w:rsidP="005B77F5">
      <w:pPr>
        <w:pStyle w:val="ListParagraph"/>
        <w:numPr>
          <w:ilvl w:val="0"/>
          <w:numId w:val="37"/>
        </w:numPr>
        <w:rPr>
          <w:rFonts w:ascii="Times New Roman" w:hAnsi="Times New Roman"/>
          <w:color w:val="222222"/>
        </w:rPr>
      </w:pPr>
      <w:r>
        <w:rPr>
          <w:rFonts w:ascii="Times New Roman" w:hAnsi="Times New Roman"/>
          <w:color w:val="222222"/>
        </w:rPr>
        <w:t>Assistance with locating jobs that can be done from home</w:t>
      </w:r>
    </w:p>
    <w:p w14:paraId="51812BF9" w14:textId="77777777" w:rsidR="005B77F5" w:rsidRDefault="005B77F5" w:rsidP="005B77F5">
      <w:pPr>
        <w:rPr>
          <w:rFonts w:ascii="Times New Roman" w:hAnsi="Times New Roman"/>
          <w:b/>
          <w:color w:val="222222"/>
        </w:rPr>
      </w:pPr>
    </w:p>
    <w:p w14:paraId="6380C420" w14:textId="77777777" w:rsidR="005B77F5" w:rsidRPr="00DA6FC2" w:rsidRDefault="005B77F5" w:rsidP="005B77F5">
      <w:pPr>
        <w:rPr>
          <w:rFonts w:ascii="Times New Roman" w:hAnsi="Times New Roman"/>
          <w:b/>
          <w:color w:val="222222"/>
        </w:rPr>
      </w:pPr>
    </w:p>
    <w:p w14:paraId="5DF0E334" w14:textId="77777777" w:rsidR="005B77F5" w:rsidRDefault="005B77F5" w:rsidP="005B77F5">
      <w:pPr>
        <w:rPr>
          <w:rFonts w:ascii="Times New Roman" w:hAnsi="Times New Roman"/>
          <w:b/>
          <w:color w:val="222222"/>
        </w:rPr>
      </w:pPr>
    </w:p>
    <w:p w14:paraId="7D492B16" w14:textId="77777777" w:rsidR="005B77F5" w:rsidRPr="00DA6FC2" w:rsidRDefault="005B77F5" w:rsidP="005B77F5">
      <w:pPr>
        <w:rPr>
          <w:rFonts w:ascii="Times New Roman" w:hAnsi="Times New Roman"/>
          <w:b/>
          <w:color w:val="222222"/>
        </w:rPr>
      </w:pPr>
      <w:r w:rsidRPr="00DA6FC2">
        <w:rPr>
          <w:rFonts w:ascii="Times New Roman" w:hAnsi="Times New Roman"/>
          <w:b/>
          <w:color w:val="222222"/>
        </w:rPr>
        <w:t>Region V (Lake Charles Areas):</w:t>
      </w:r>
    </w:p>
    <w:p w14:paraId="7B06EC17" w14:textId="77777777" w:rsidR="005B77F5" w:rsidRPr="00DA6FC2" w:rsidRDefault="005B77F5" w:rsidP="005B77F5">
      <w:pPr>
        <w:pStyle w:val="ListParagraph"/>
        <w:numPr>
          <w:ilvl w:val="0"/>
          <w:numId w:val="38"/>
        </w:numPr>
        <w:rPr>
          <w:rFonts w:ascii="Times New Roman" w:hAnsi="Times New Roman"/>
          <w:color w:val="222222"/>
        </w:rPr>
      </w:pPr>
      <w:r w:rsidRPr="00DA6FC2">
        <w:rPr>
          <w:rFonts w:ascii="Times New Roman" w:hAnsi="Times New Roman"/>
          <w:color w:val="222222"/>
        </w:rPr>
        <w:t>Assistance in getting LRS</w:t>
      </w:r>
      <w:r>
        <w:rPr>
          <w:rFonts w:ascii="Times New Roman" w:hAnsi="Times New Roman"/>
          <w:color w:val="222222"/>
        </w:rPr>
        <w:t xml:space="preserve"> </w:t>
      </w:r>
      <w:r w:rsidRPr="00674E18">
        <w:rPr>
          <w:rFonts w:ascii="Times New Roman" w:hAnsi="Times New Roman"/>
          <w:color w:val="222222"/>
        </w:rPr>
        <w:t xml:space="preserve">to </w:t>
      </w:r>
      <w:r>
        <w:rPr>
          <w:rFonts w:ascii="Times New Roman" w:hAnsi="Times New Roman"/>
          <w:color w:val="222222"/>
        </w:rPr>
        <w:t>reopen case regarding starting a small business enterprise</w:t>
      </w:r>
      <w:r w:rsidRPr="00DA6FC2">
        <w:rPr>
          <w:rFonts w:ascii="Times New Roman" w:hAnsi="Times New Roman"/>
          <w:color w:val="222222"/>
        </w:rPr>
        <w:t>;</w:t>
      </w:r>
    </w:p>
    <w:p w14:paraId="539C2D5C" w14:textId="77777777" w:rsidR="005B77F5" w:rsidRPr="00DA6FC2" w:rsidRDefault="005B77F5" w:rsidP="005B77F5">
      <w:pPr>
        <w:rPr>
          <w:rFonts w:ascii="Times New Roman" w:hAnsi="Times New Roman"/>
          <w:b/>
          <w:color w:val="222222"/>
        </w:rPr>
      </w:pPr>
    </w:p>
    <w:p w14:paraId="2984F7C4" w14:textId="77777777" w:rsidR="005B77F5" w:rsidRPr="00DA6FC2" w:rsidRDefault="005B77F5" w:rsidP="005B77F5">
      <w:pPr>
        <w:rPr>
          <w:rFonts w:ascii="Times New Roman" w:hAnsi="Times New Roman"/>
          <w:color w:val="222222"/>
        </w:rPr>
      </w:pPr>
      <w:r w:rsidRPr="00DA6FC2">
        <w:rPr>
          <w:rFonts w:ascii="Times New Roman" w:hAnsi="Times New Roman"/>
          <w:b/>
          <w:color w:val="222222"/>
        </w:rPr>
        <w:t>Region</w:t>
      </w:r>
      <w:r>
        <w:rPr>
          <w:rFonts w:ascii="Times New Roman" w:hAnsi="Times New Roman"/>
          <w:b/>
          <w:color w:val="222222"/>
        </w:rPr>
        <w:t xml:space="preserve"> </w:t>
      </w:r>
      <w:r w:rsidRPr="00DA6FC2">
        <w:rPr>
          <w:rFonts w:ascii="Times New Roman" w:hAnsi="Times New Roman"/>
          <w:b/>
          <w:color w:val="222222"/>
        </w:rPr>
        <w:t>VI (Alexandria Areas):</w:t>
      </w:r>
    </w:p>
    <w:p w14:paraId="6D21EFC5" w14:textId="77777777" w:rsidR="005B77F5" w:rsidRPr="00674E18" w:rsidRDefault="005B77F5" w:rsidP="005B77F5">
      <w:pPr>
        <w:pStyle w:val="ListParagraph"/>
        <w:numPr>
          <w:ilvl w:val="0"/>
          <w:numId w:val="39"/>
        </w:numPr>
        <w:rPr>
          <w:rFonts w:ascii="Times New Roman" w:hAnsi="Times New Roman"/>
          <w:b/>
          <w:color w:val="222222"/>
          <w:u w:val="single"/>
        </w:rPr>
      </w:pPr>
      <w:r>
        <w:rPr>
          <w:rFonts w:ascii="Times New Roman" w:hAnsi="Times New Roman"/>
          <w:color w:val="222222"/>
        </w:rPr>
        <w:t xml:space="preserve">Assistance in getting linked to LRS for job placement assistance and assistance in getting orientation and mobility training in order to qualify for a guide dog. </w:t>
      </w:r>
    </w:p>
    <w:p w14:paraId="49F8430A" w14:textId="77777777" w:rsidR="005B77F5" w:rsidRPr="00EC52CB" w:rsidRDefault="005B77F5" w:rsidP="005B77F5">
      <w:pPr>
        <w:rPr>
          <w:rFonts w:ascii="Times New Roman" w:hAnsi="Times New Roman"/>
          <w:color w:val="222222"/>
        </w:rPr>
      </w:pPr>
    </w:p>
    <w:p w14:paraId="5430B4D1" w14:textId="77777777" w:rsidR="005B77F5" w:rsidRDefault="005B77F5" w:rsidP="005B77F5">
      <w:pPr>
        <w:rPr>
          <w:rFonts w:ascii="Times New Roman" w:hAnsi="Times New Roman"/>
          <w:b/>
          <w:color w:val="222222"/>
        </w:rPr>
      </w:pPr>
    </w:p>
    <w:p w14:paraId="6B959C20" w14:textId="77777777" w:rsidR="005B77F5" w:rsidRPr="00DA6FC2" w:rsidRDefault="005B77F5" w:rsidP="005B77F5">
      <w:pPr>
        <w:rPr>
          <w:rFonts w:ascii="Times New Roman" w:hAnsi="Times New Roman"/>
          <w:b/>
          <w:color w:val="222222"/>
        </w:rPr>
      </w:pPr>
      <w:r w:rsidRPr="00DA6FC2">
        <w:rPr>
          <w:rFonts w:ascii="Times New Roman" w:hAnsi="Times New Roman"/>
          <w:b/>
          <w:color w:val="222222"/>
        </w:rPr>
        <w:t>Region VII (Shreveport Areas):</w:t>
      </w:r>
    </w:p>
    <w:p w14:paraId="65936E89" w14:textId="77777777" w:rsidR="005B77F5" w:rsidRDefault="005B77F5" w:rsidP="005B77F5">
      <w:pPr>
        <w:pStyle w:val="ListParagraph"/>
        <w:numPr>
          <w:ilvl w:val="0"/>
          <w:numId w:val="39"/>
        </w:numPr>
        <w:rPr>
          <w:rFonts w:ascii="Times New Roman" w:hAnsi="Times New Roman"/>
          <w:color w:val="222222"/>
        </w:rPr>
      </w:pPr>
      <w:r w:rsidRPr="00DA6FC2">
        <w:rPr>
          <w:rFonts w:ascii="Times New Roman" w:hAnsi="Times New Roman"/>
          <w:color w:val="222222"/>
        </w:rPr>
        <w:t xml:space="preserve">Assistance in getting </w:t>
      </w:r>
      <w:r>
        <w:rPr>
          <w:rFonts w:ascii="Times New Roman" w:hAnsi="Times New Roman"/>
          <w:color w:val="222222"/>
        </w:rPr>
        <w:t xml:space="preserve">linked to </w:t>
      </w:r>
      <w:r w:rsidRPr="00DA6FC2">
        <w:rPr>
          <w:rFonts w:ascii="Times New Roman" w:hAnsi="Times New Roman"/>
          <w:color w:val="222222"/>
        </w:rPr>
        <w:t xml:space="preserve">LRS </w:t>
      </w:r>
      <w:r>
        <w:rPr>
          <w:rFonts w:ascii="Times New Roman" w:hAnsi="Times New Roman"/>
          <w:color w:val="222222"/>
        </w:rPr>
        <w:t xml:space="preserve">for job placement assistance and for orientation and mobility training; </w:t>
      </w:r>
    </w:p>
    <w:p w14:paraId="640461CC" w14:textId="77777777" w:rsidR="005B77F5" w:rsidRPr="00DA6FC2" w:rsidRDefault="005B77F5" w:rsidP="005B77F5">
      <w:pPr>
        <w:pStyle w:val="ListParagraph"/>
        <w:numPr>
          <w:ilvl w:val="0"/>
          <w:numId w:val="39"/>
        </w:numPr>
        <w:rPr>
          <w:rFonts w:ascii="Times New Roman" w:hAnsi="Times New Roman"/>
          <w:color w:val="222222"/>
        </w:rPr>
      </w:pPr>
      <w:r>
        <w:rPr>
          <w:rFonts w:ascii="Times New Roman" w:hAnsi="Times New Roman"/>
          <w:color w:val="222222"/>
        </w:rPr>
        <w:t>Assistance in determining if LRS case is currently open or close and if close wants assistance in getting relinked to LRS for services in the area of job placement.</w:t>
      </w:r>
    </w:p>
    <w:p w14:paraId="1728BBC2" w14:textId="77777777" w:rsidR="005B77F5" w:rsidRPr="00EC52CB" w:rsidRDefault="005B77F5" w:rsidP="005B77F5">
      <w:pPr>
        <w:rPr>
          <w:rFonts w:ascii="Times New Roman" w:hAnsi="Times New Roman"/>
          <w:color w:val="222222"/>
        </w:rPr>
      </w:pPr>
    </w:p>
    <w:p w14:paraId="10B7C37E" w14:textId="77777777" w:rsidR="005B77F5" w:rsidRDefault="005B77F5" w:rsidP="005B77F5">
      <w:pPr>
        <w:rPr>
          <w:rFonts w:ascii="Times New Roman" w:hAnsi="Times New Roman"/>
          <w:b/>
          <w:color w:val="222222"/>
        </w:rPr>
      </w:pPr>
      <w:r>
        <w:rPr>
          <w:rFonts w:ascii="Times New Roman" w:hAnsi="Times New Roman"/>
          <w:b/>
          <w:color w:val="222222"/>
        </w:rPr>
        <w:t>Region VIII (Monroe Area)</w:t>
      </w:r>
    </w:p>
    <w:p w14:paraId="74D36D38" w14:textId="77777777" w:rsidR="005B77F5" w:rsidRDefault="005B77F5" w:rsidP="005B77F5">
      <w:pPr>
        <w:rPr>
          <w:rFonts w:ascii="Times New Roman" w:hAnsi="Times New Roman"/>
          <w:color w:val="222222"/>
        </w:rPr>
      </w:pPr>
      <w:r>
        <w:rPr>
          <w:rFonts w:ascii="Times New Roman" w:hAnsi="Times New Roman"/>
          <w:b/>
          <w:color w:val="222222"/>
        </w:rPr>
        <w:t xml:space="preserve">     </w:t>
      </w:r>
      <w:r>
        <w:rPr>
          <w:rFonts w:ascii="Times New Roman" w:hAnsi="Times New Roman"/>
          <w:color w:val="222222"/>
        </w:rPr>
        <w:t xml:space="preserve">----- Disability Rights Louisiana received a message on our Facebook Page from an individual asking that contact be made with the assigned counselor to request that linkage to Ticket-to-Work continue along with job placement assistance due to being displaced as a result of Hurricane Laura.  Although CAP did not have a release, CAP immediately reached out to the Regional Manager and took care of the matter. </w:t>
      </w:r>
    </w:p>
    <w:p w14:paraId="6E12033D" w14:textId="77777777" w:rsidR="005B77F5" w:rsidRDefault="005B77F5" w:rsidP="005B77F5">
      <w:pPr>
        <w:rPr>
          <w:rFonts w:ascii="Times New Roman" w:hAnsi="Times New Roman"/>
          <w:color w:val="222222"/>
        </w:rPr>
      </w:pPr>
    </w:p>
    <w:p w14:paraId="44132BC7" w14:textId="77777777" w:rsidR="005B77F5" w:rsidRPr="00DF5824" w:rsidRDefault="005B77F5" w:rsidP="005B77F5">
      <w:pPr>
        <w:rPr>
          <w:rFonts w:ascii="Times New Roman" w:hAnsi="Times New Roman"/>
          <w:color w:val="222222"/>
          <w:u w:val="single"/>
        </w:rPr>
      </w:pPr>
    </w:p>
    <w:p w14:paraId="2E834B6F" w14:textId="77777777" w:rsidR="005B77F5" w:rsidRPr="00632D31" w:rsidRDefault="005B77F5" w:rsidP="005B77F5">
      <w:pPr>
        <w:rPr>
          <w:rFonts w:ascii="Times New Roman" w:hAnsi="Times New Roman"/>
          <w:b/>
          <w:color w:val="222222"/>
          <w:u w:val="single"/>
        </w:rPr>
      </w:pPr>
      <w:r w:rsidRPr="00632D31">
        <w:rPr>
          <w:rFonts w:ascii="Times New Roman" w:hAnsi="Times New Roman"/>
          <w:b/>
          <w:color w:val="222222"/>
          <w:u w:val="single"/>
        </w:rPr>
        <w:t>Administrative Reviews</w:t>
      </w:r>
      <w:r>
        <w:rPr>
          <w:rFonts w:ascii="Times New Roman" w:hAnsi="Times New Roman"/>
          <w:b/>
          <w:color w:val="222222"/>
          <w:u w:val="single"/>
        </w:rPr>
        <w:t>, Mediations</w:t>
      </w:r>
      <w:r w:rsidRPr="00632D31">
        <w:rPr>
          <w:rFonts w:ascii="Times New Roman" w:hAnsi="Times New Roman"/>
          <w:b/>
          <w:color w:val="222222"/>
          <w:u w:val="single"/>
        </w:rPr>
        <w:t xml:space="preserve"> and Fair Hearings</w:t>
      </w:r>
    </w:p>
    <w:p w14:paraId="7DF1A881" w14:textId="77777777" w:rsidR="005B77F5" w:rsidRDefault="005B77F5" w:rsidP="005B77F5">
      <w:pPr>
        <w:tabs>
          <w:tab w:val="left" w:pos="7020"/>
        </w:tabs>
        <w:rPr>
          <w:rFonts w:ascii="Times New Roman" w:hAnsi="Times New Roman"/>
          <w:color w:val="222222"/>
        </w:rPr>
      </w:pPr>
    </w:p>
    <w:p w14:paraId="3ADA4C22" w14:textId="77777777" w:rsidR="005B77F5" w:rsidRPr="00EC52CB" w:rsidRDefault="005B77F5" w:rsidP="005B77F5">
      <w:pPr>
        <w:tabs>
          <w:tab w:val="left" w:pos="7020"/>
        </w:tabs>
        <w:rPr>
          <w:rFonts w:ascii="Times New Roman" w:hAnsi="Times New Roman"/>
          <w:color w:val="222222"/>
        </w:rPr>
      </w:pPr>
      <w:r w:rsidRPr="00EC52CB">
        <w:rPr>
          <w:rFonts w:ascii="Times New Roman" w:hAnsi="Times New Roman"/>
          <w:color w:val="222222"/>
        </w:rPr>
        <w:t xml:space="preserve">CAP has </w:t>
      </w:r>
      <w:r>
        <w:rPr>
          <w:rFonts w:ascii="Times New Roman" w:hAnsi="Times New Roman"/>
          <w:color w:val="222222"/>
        </w:rPr>
        <w:t>one case that has a scheduled Mediation date of September 29, 2020.</w:t>
      </w:r>
      <w:r w:rsidRPr="00EC52CB">
        <w:rPr>
          <w:rFonts w:ascii="Times New Roman" w:hAnsi="Times New Roman"/>
          <w:color w:val="222222"/>
        </w:rPr>
        <w:t xml:space="preserve"> </w:t>
      </w:r>
    </w:p>
    <w:p w14:paraId="63A78426" w14:textId="77777777" w:rsidR="005B77F5" w:rsidRDefault="005B77F5" w:rsidP="005B77F5">
      <w:pPr>
        <w:rPr>
          <w:rFonts w:ascii="Times New Roman" w:hAnsi="Times New Roman"/>
          <w:b/>
          <w:color w:val="222222"/>
        </w:rPr>
      </w:pPr>
    </w:p>
    <w:p w14:paraId="2C8590CE" w14:textId="77777777" w:rsidR="005B77F5" w:rsidRDefault="005B77F5" w:rsidP="005B77F5">
      <w:pPr>
        <w:rPr>
          <w:rFonts w:ascii="Times New Roman" w:hAnsi="Times New Roman"/>
          <w:b/>
          <w:color w:val="222222"/>
        </w:rPr>
      </w:pPr>
    </w:p>
    <w:p w14:paraId="1B10F100" w14:textId="77777777" w:rsidR="005B77F5" w:rsidRPr="00632D31" w:rsidRDefault="005B77F5" w:rsidP="005B77F5">
      <w:pPr>
        <w:rPr>
          <w:rFonts w:ascii="Times New Roman" w:hAnsi="Times New Roman"/>
          <w:b/>
          <w:color w:val="222222"/>
          <w:u w:val="single"/>
        </w:rPr>
      </w:pPr>
      <w:r>
        <w:rPr>
          <w:rFonts w:ascii="Times New Roman" w:hAnsi="Times New Roman"/>
          <w:b/>
          <w:color w:val="222222"/>
          <w:u w:val="single"/>
        </w:rPr>
        <w:t>OUTREACHES</w:t>
      </w:r>
    </w:p>
    <w:p w14:paraId="73FA4F62" w14:textId="77777777" w:rsidR="005B77F5" w:rsidRPr="00632D31" w:rsidRDefault="005B77F5" w:rsidP="005B77F5">
      <w:pPr>
        <w:rPr>
          <w:rFonts w:ascii="Times New Roman" w:hAnsi="Times New Roman"/>
          <w:b/>
          <w:color w:val="222222"/>
        </w:rPr>
      </w:pPr>
    </w:p>
    <w:p w14:paraId="64C46041" w14:textId="77777777" w:rsidR="005B77F5" w:rsidRPr="00EC52CB" w:rsidRDefault="005B77F5" w:rsidP="005B77F5">
      <w:pPr>
        <w:rPr>
          <w:rFonts w:ascii="Times New Roman" w:hAnsi="Times New Roman"/>
          <w:b/>
          <w:color w:val="222222"/>
        </w:rPr>
      </w:pPr>
      <w:r>
        <w:rPr>
          <w:rFonts w:ascii="Times New Roman" w:hAnsi="Times New Roman"/>
          <w:color w:val="222222"/>
        </w:rPr>
        <w:t>O</w:t>
      </w:r>
      <w:r w:rsidRPr="00EC52CB">
        <w:rPr>
          <w:rFonts w:ascii="Times New Roman" w:hAnsi="Times New Roman"/>
          <w:color w:val="222222"/>
        </w:rPr>
        <w:t>n July 30, 202</w:t>
      </w:r>
      <w:r>
        <w:rPr>
          <w:rFonts w:ascii="Times New Roman" w:hAnsi="Times New Roman"/>
          <w:color w:val="222222"/>
        </w:rPr>
        <w:t>0,</w:t>
      </w:r>
      <w:r w:rsidRPr="00EC52CB">
        <w:rPr>
          <w:rFonts w:ascii="Times New Roman" w:hAnsi="Times New Roman"/>
          <w:color w:val="222222"/>
        </w:rPr>
        <w:t xml:space="preserve"> CAP </w:t>
      </w:r>
      <w:r>
        <w:rPr>
          <w:rFonts w:ascii="Times New Roman" w:hAnsi="Times New Roman"/>
          <w:color w:val="222222"/>
        </w:rPr>
        <w:t>conducted</w:t>
      </w:r>
      <w:r w:rsidRPr="00EC52CB">
        <w:rPr>
          <w:rFonts w:ascii="Times New Roman" w:hAnsi="Times New Roman"/>
          <w:color w:val="222222"/>
        </w:rPr>
        <w:t xml:space="preserve"> a virtual training to</w:t>
      </w:r>
      <w:r>
        <w:rPr>
          <w:rFonts w:ascii="Times New Roman" w:hAnsi="Times New Roman"/>
          <w:color w:val="222222"/>
        </w:rPr>
        <w:t xml:space="preserve"> the statewide Parent Training and Information Center housed at </w:t>
      </w:r>
      <w:r w:rsidRPr="00EC52CB">
        <w:rPr>
          <w:rFonts w:ascii="Times New Roman" w:hAnsi="Times New Roman"/>
          <w:color w:val="222222"/>
        </w:rPr>
        <w:t>Families Helping Families (FHF) of Greater New Orleans</w:t>
      </w:r>
      <w:r>
        <w:rPr>
          <w:rFonts w:ascii="Times New Roman" w:hAnsi="Times New Roman"/>
          <w:color w:val="222222"/>
        </w:rPr>
        <w:t>. The training covered the topics of</w:t>
      </w:r>
      <w:r w:rsidRPr="00EC52CB">
        <w:rPr>
          <w:rFonts w:ascii="Times New Roman" w:hAnsi="Times New Roman"/>
          <w:color w:val="222222"/>
        </w:rPr>
        <w:t xml:space="preserve"> pre-ETS, LRS, CAP, and WIPA services.</w:t>
      </w:r>
    </w:p>
    <w:p w14:paraId="5CAD8EFA" w14:textId="77777777" w:rsidR="005B77F5" w:rsidRPr="00EC52CB" w:rsidRDefault="005B77F5" w:rsidP="005B77F5">
      <w:pPr>
        <w:rPr>
          <w:rFonts w:ascii="Times New Roman" w:hAnsi="Times New Roman"/>
          <w:color w:val="222222"/>
        </w:rPr>
      </w:pPr>
    </w:p>
    <w:p w14:paraId="09530635" w14:textId="77777777" w:rsidR="005B77F5" w:rsidRDefault="005B77F5" w:rsidP="005B77F5">
      <w:pPr>
        <w:rPr>
          <w:rFonts w:ascii="Times New Roman" w:hAnsi="Times New Roman"/>
          <w:b/>
          <w:color w:val="222222"/>
        </w:rPr>
      </w:pPr>
    </w:p>
    <w:p w14:paraId="5121DC9F" w14:textId="77777777" w:rsidR="005B77F5" w:rsidRDefault="005B77F5" w:rsidP="005B77F5">
      <w:pPr>
        <w:rPr>
          <w:rFonts w:ascii="Times New Roman" w:hAnsi="Times New Roman"/>
          <w:b/>
          <w:color w:val="222222"/>
        </w:rPr>
      </w:pPr>
    </w:p>
    <w:p w14:paraId="1B199089" w14:textId="77777777" w:rsidR="005B77F5" w:rsidRPr="00EC52CB" w:rsidRDefault="005B77F5" w:rsidP="005B77F5">
      <w:pPr>
        <w:rPr>
          <w:rFonts w:ascii="Times New Roman" w:hAnsi="Times New Roman"/>
          <w:b/>
          <w:color w:val="222222"/>
        </w:rPr>
      </w:pPr>
    </w:p>
    <w:p w14:paraId="3ECAAA44" w14:textId="77777777" w:rsidR="005B77F5" w:rsidRPr="00632D31" w:rsidRDefault="005B77F5" w:rsidP="005B77F5">
      <w:pPr>
        <w:rPr>
          <w:rFonts w:ascii="Times New Roman" w:hAnsi="Times New Roman"/>
          <w:b/>
          <w:color w:val="222222"/>
          <w:u w:val="single"/>
        </w:rPr>
      </w:pPr>
      <w:r>
        <w:rPr>
          <w:rFonts w:ascii="Times New Roman" w:hAnsi="Times New Roman"/>
          <w:b/>
          <w:color w:val="222222"/>
          <w:u w:val="single"/>
        </w:rPr>
        <w:t>TRAININGS</w:t>
      </w:r>
    </w:p>
    <w:p w14:paraId="7FF2CC04" w14:textId="77777777" w:rsidR="005B77F5" w:rsidRPr="00632D31" w:rsidRDefault="005B77F5" w:rsidP="005B77F5">
      <w:pPr>
        <w:rPr>
          <w:rFonts w:ascii="Times New Roman" w:hAnsi="Times New Roman"/>
          <w:b/>
          <w:color w:val="222222"/>
        </w:rPr>
      </w:pPr>
    </w:p>
    <w:p w14:paraId="2089A313" w14:textId="77777777" w:rsidR="005B77F5" w:rsidRPr="00EC52CB" w:rsidRDefault="005B77F5" w:rsidP="005B77F5">
      <w:pPr>
        <w:rPr>
          <w:rFonts w:ascii="Times New Roman" w:hAnsi="Times New Roman"/>
          <w:color w:val="222222"/>
        </w:rPr>
      </w:pPr>
      <w:r>
        <w:rPr>
          <w:rFonts w:ascii="Times New Roman" w:hAnsi="Times New Roman"/>
          <w:color w:val="222222"/>
        </w:rPr>
        <w:t xml:space="preserve">CAP attended the virtual Ticket-to-Work webinar on August 26, 2020.  CAP will also be attending the virtual Protection and Advocacy (P&amp;A) and Protection and Advocacy for Beneficiaries of Social Security (PABSS) Benefits training from September 14, 2020 to September 24, 2020.  </w:t>
      </w:r>
    </w:p>
    <w:p w14:paraId="5B41DFD9" w14:textId="77777777" w:rsidR="005B77F5" w:rsidRPr="00EC52CB" w:rsidRDefault="005B77F5" w:rsidP="005B77F5">
      <w:pPr>
        <w:rPr>
          <w:rFonts w:ascii="Times New Roman" w:hAnsi="Times New Roman"/>
          <w:b/>
          <w:color w:val="222222"/>
        </w:rPr>
      </w:pPr>
    </w:p>
    <w:p w14:paraId="093580C5" w14:textId="77777777" w:rsidR="005B77F5" w:rsidRPr="00632D31" w:rsidRDefault="005B77F5" w:rsidP="005B77F5">
      <w:pPr>
        <w:rPr>
          <w:rFonts w:ascii="Times New Roman" w:hAnsi="Times New Roman"/>
          <w:b/>
          <w:color w:val="222222"/>
          <w:u w:val="single"/>
        </w:rPr>
      </w:pPr>
      <w:r w:rsidRPr="00632D31">
        <w:rPr>
          <w:rFonts w:ascii="Times New Roman" w:hAnsi="Times New Roman"/>
          <w:b/>
          <w:color w:val="222222"/>
          <w:u w:val="single"/>
        </w:rPr>
        <w:t>TRANSITION SERVICES</w:t>
      </w:r>
    </w:p>
    <w:p w14:paraId="6499BF7C" w14:textId="77777777" w:rsidR="005B77F5" w:rsidRPr="00632D31" w:rsidRDefault="005B77F5" w:rsidP="005B77F5">
      <w:pPr>
        <w:rPr>
          <w:rFonts w:ascii="Times New Roman" w:hAnsi="Times New Roman"/>
          <w:color w:val="222222"/>
        </w:rPr>
      </w:pPr>
    </w:p>
    <w:p w14:paraId="7953E18B" w14:textId="77777777" w:rsidR="005B77F5" w:rsidRPr="00EC52CB" w:rsidRDefault="005B77F5" w:rsidP="005B77F5">
      <w:pPr>
        <w:rPr>
          <w:rFonts w:ascii="Times New Roman" w:hAnsi="Times New Roman"/>
          <w:color w:val="222222"/>
        </w:rPr>
      </w:pPr>
      <w:r>
        <w:rPr>
          <w:rFonts w:ascii="Times New Roman" w:hAnsi="Times New Roman"/>
          <w:color w:val="222222"/>
        </w:rPr>
        <w:t xml:space="preserve">As mentioned above, </w:t>
      </w:r>
      <w:r w:rsidRPr="00EC52CB">
        <w:rPr>
          <w:rFonts w:ascii="Times New Roman" w:hAnsi="Times New Roman"/>
          <w:color w:val="222222"/>
        </w:rPr>
        <w:t xml:space="preserve">CAP </w:t>
      </w:r>
      <w:r>
        <w:rPr>
          <w:rFonts w:ascii="Times New Roman" w:hAnsi="Times New Roman"/>
          <w:color w:val="222222"/>
        </w:rPr>
        <w:t xml:space="preserve">does currently have two </w:t>
      </w:r>
      <w:r w:rsidRPr="00EC52CB">
        <w:rPr>
          <w:rFonts w:ascii="Times New Roman" w:hAnsi="Times New Roman"/>
          <w:color w:val="222222"/>
        </w:rPr>
        <w:t xml:space="preserve">new cases involving transition services through Pre-ETS for school age youth.  </w:t>
      </w:r>
    </w:p>
    <w:p w14:paraId="2200881C" w14:textId="77777777" w:rsidR="005B77F5" w:rsidRPr="00EC52CB" w:rsidRDefault="005B77F5" w:rsidP="005B77F5">
      <w:pPr>
        <w:rPr>
          <w:rFonts w:ascii="Times New Roman" w:hAnsi="Times New Roman"/>
          <w:color w:val="222222"/>
        </w:rPr>
      </w:pPr>
    </w:p>
    <w:p w14:paraId="09726255" w14:textId="77777777" w:rsidR="005B77F5" w:rsidRDefault="005B77F5" w:rsidP="005B77F5">
      <w:pPr>
        <w:rPr>
          <w:rFonts w:ascii="Times New Roman" w:hAnsi="Times New Roman"/>
          <w:color w:val="222222"/>
        </w:rPr>
      </w:pPr>
      <w:r w:rsidRPr="00EC52CB">
        <w:rPr>
          <w:rFonts w:ascii="Times New Roman" w:hAnsi="Times New Roman"/>
          <w:color w:val="222222"/>
        </w:rPr>
        <w:t>This is still an area that CAP is concerned about because we do not get many transition cases</w:t>
      </w:r>
      <w:r>
        <w:rPr>
          <w:rFonts w:ascii="Times New Roman" w:hAnsi="Times New Roman"/>
          <w:color w:val="222222"/>
        </w:rPr>
        <w:t>.</w:t>
      </w:r>
      <w:r w:rsidRPr="00EC52CB">
        <w:rPr>
          <w:rFonts w:ascii="Times New Roman" w:hAnsi="Times New Roman"/>
          <w:color w:val="222222"/>
        </w:rPr>
        <w:t xml:space="preserve">  CAP has been looking at more ways to outreach</w:t>
      </w:r>
      <w:r>
        <w:rPr>
          <w:rFonts w:ascii="Times New Roman" w:hAnsi="Times New Roman"/>
          <w:color w:val="222222"/>
        </w:rPr>
        <w:t xml:space="preserve"> directly</w:t>
      </w:r>
      <w:r w:rsidRPr="00EC52CB">
        <w:rPr>
          <w:rFonts w:ascii="Times New Roman" w:hAnsi="Times New Roman"/>
          <w:color w:val="222222"/>
        </w:rPr>
        <w:t xml:space="preserve"> to communities about CAP in general</w:t>
      </w:r>
      <w:r>
        <w:rPr>
          <w:rFonts w:ascii="Times New Roman" w:hAnsi="Times New Roman"/>
          <w:color w:val="222222"/>
        </w:rPr>
        <w:t>,</w:t>
      </w:r>
      <w:r w:rsidRPr="00EC52CB">
        <w:rPr>
          <w:rFonts w:ascii="Times New Roman" w:hAnsi="Times New Roman"/>
          <w:color w:val="222222"/>
        </w:rPr>
        <w:t xml:space="preserve"> as well as its role regarding transition services for school age youth with disabilities. CAP will be reaching out to Families Helping Families </w:t>
      </w:r>
      <w:r>
        <w:rPr>
          <w:rFonts w:ascii="Times New Roman" w:hAnsi="Times New Roman"/>
          <w:color w:val="222222"/>
        </w:rPr>
        <w:t xml:space="preserve">centers </w:t>
      </w:r>
      <w:r w:rsidRPr="00EC52CB">
        <w:rPr>
          <w:rFonts w:ascii="Times New Roman" w:hAnsi="Times New Roman"/>
          <w:color w:val="222222"/>
        </w:rPr>
        <w:t xml:space="preserve">in </w:t>
      </w:r>
      <w:r>
        <w:rPr>
          <w:rFonts w:ascii="Times New Roman" w:hAnsi="Times New Roman"/>
          <w:color w:val="222222"/>
        </w:rPr>
        <w:t>all</w:t>
      </w:r>
      <w:r w:rsidRPr="00EC52CB">
        <w:rPr>
          <w:rFonts w:ascii="Times New Roman" w:hAnsi="Times New Roman"/>
          <w:color w:val="222222"/>
        </w:rPr>
        <w:t xml:space="preserve"> </w:t>
      </w:r>
      <w:r>
        <w:rPr>
          <w:rFonts w:ascii="Times New Roman" w:hAnsi="Times New Roman"/>
          <w:color w:val="222222"/>
        </w:rPr>
        <w:t>r</w:t>
      </w:r>
      <w:r w:rsidRPr="00EC52CB">
        <w:rPr>
          <w:rFonts w:ascii="Times New Roman" w:hAnsi="Times New Roman"/>
          <w:color w:val="222222"/>
        </w:rPr>
        <w:t>egions in order to discuss their role in transition cases and to discuss CAP’s role.</w:t>
      </w:r>
    </w:p>
    <w:p w14:paraId="04330749" w14:textId="77777777" w:rsidR="005B77F5" w:rsidRDefault="005B77F5" w:rsidP="005B77F5">
      <w:pPr>
        <w:rPr>
          <w:rFonts w:ascii="Times New Roman" w:hAnsi="Times New Roman"/>
          <w:color w:val="222222"/>
        </w:rPr>
      </w:pPr>
    </w:p>
    <w:p w14:paraId="34AB3C09" w14:textId="77777777" w:rsidR="005B77F5" w:rsidRDefault="005B77F5" w:rsidP="005B77F5">
      <w:pPr>
        <w:jc w:val="center"/>
        <w:rPr>
          <w:b/>
          <w:u w:val="single"/>
        </w:rPr>
      </w:pPr>
      <w:r>
        <w:rPr>
          <w:b/>
          <w:u w:val="single"/>
        </w:rPr>
        <w:t>SILC Report</w:t>
      </w:r>
    </w:p>
    <w:p w14:paraId="282AE7CF" w14:textId="77777777" w:rsidR="005B77F5" w:rsidRDefault="005B77F5" w:rsidP="005B77F5">
      <w:pPr>
        <w:jc w:val="center"/>
        <w:rPr>
          <w:b/>
          <w:u w:val="single"/>
        </w:rPr>
      </w:pPr>
    </w:p>
    <w:p w14:paraId="110BAF11" w14:textId="77777777" w:rsidR="005B77F5" w:rsidRDefault="005B77F5" w:rsidP="005B77F5">
      <w:r>
        <w:t>Director report May - August</w:t>
      </w:r>
    </w:p>
    <w:p w14:paraId="0847E1DE" w14:textId="77777777" w:rsidR="005B77F5" w:rsidRDefault="005B77F5" w:rsidP="005B77F5">
      <w:pPr>
        <w:pStyle w:val="ListParagraph"/>
        <w:numPr>
          <w:ilvl w:val="0"/>
          <w:numId w:val="40"/>
        </w:numPr>
        <w:spacing w:after="160" w:line="252" w:lineRule="auto"/>
      </w:pPr>
      <w:r>
        <w:t>Update on new members</w:t>
      </w:r>
    </w:p>
    <w:p w14:paraId="48B0A816" w14:textId="77777777" w:rsidR="005B77F5" w:rsidRDefault="005B77F5" w:rsidP="005B77F5">
      <w:pPr>
        <w:pStyle w:val="ListParagraph"/>
        <w:numPr>
          <w:ilvl w:val="1"/>
          <w:numId w:val="40"/>
        </w:numPr>
        <w:spacing w:after="160" w:line="252" w:lineRule="auto"/>
      </w:pPr>
      <w:r>
        <w:t xml:space="preserve"> Have 7 new members including state agencies from </w:t>
      </w:r>
      <w:proofErr w:type="gramStart"/>
      <w:r>
        <w:t>LHC,VA</w:t>
      </w:r>
      <w:proofErr w:type="gramEnd"/>
      <w:r>
        <w:t>, and OBH</w:t>
      </w:r>
    </w:p>
    <w:p w14:paraId="3C2D34CD" w14:textId="77777777" w:rsidR="005B77F5" w:rsidRDefault="005B77F5" w:rsidP="005B77F5">
      <w:pPr>
        <w:pStyle w:val="ListParagraph"/>
        <w:numPr>
          <w:ilvl w:val="1"/>
          <w:numId w:val="40"/>
        </w:numPr>
        <w:spacing w:after="160" w:line="252" w:lineRule="auto"/>
      </w:pPr>
      <w:r>
        <w:t xml:space="preserve">3 other state agencies representatives are terming off from, </w:t>
      </w:r>
      <w:proofErr w:type="gramStart"/>
      <w:r>
        <w:t>OCDD,OEA</w:t>
      </w:r>
      <w:proofErr w:type="gramEnd"/>
      <w:r>
        <w:t xml:space="preserve">, and LRS. New persons will be appointed. </w:t>
      </w:r>
    </w:p>
    <w:p w14:paraId="2D4F6A06" w14:textId="77777777" w:rsidR="005B77F5" w:rsidRDefault="005B77F5" w:rsidP="005B77F5">
      <w:pPr>
        <w:pStyle w:val="ListParagraph"/>
        <w:numPr>
          <w:ilvl w:val="1"/>
          <w:numId w:val="40"/>
        </w:numPr>
        <w:spacing w:after="160" w:line="252" w:lineRule="auto"/>
      </w:pPr>
      <w:r>
        <w:t xml:space="preserve"> One member from the N.O. area will be appointed to SILC this week. </w:t>
      </w:r>
    </w:p>
    <w:p w14:paraId="5AA341F1" w14:textId="77777777" w:rsidR="005B77F5" w:rsidRDefault="005B77F5" w:rsidP="005B77F5">
      <w:pPr>
        <w:pStyle w:val="ListParagraph"/>
        <w:numPr>
          <w:ilvl w:val="0"/>
          <w:numId w:val="40"/>
        </w:numPr>
        <w:spacing w:after="160" w:line="252" w:lineRule="auto"/>
      </w:pPr>
      <w:r>
        <w:t>Still waiting on approval from ACL regarding the SPIL.</w:t>
      </w:r>
    </w:p>
    <w:p w14:paraId="4425AB9E" w14:textId="77777777" w:rsidR="005B77F5" w:rsidRDefault="005B77F5" w:rsidP="005B77F5">
      <w:pPr>
        <w:pStyle w:val="ListParagraph"/>
        <w:numPr>
          <w:ilvl w:val="0"/>
          <w:numId w:val="40"/>
        </w:numPr>
        <w:spacing w:after="160" w:line="252" w:lineRule="auto"/>
      </w:pPr>
      <w:r>
        <w:t xml:space="preserve">SILC programs </w:t>
      </w:r>
    </w:p>
    <w:p w14:paraId="7435A9E8" w14:textId="77777777" w:rsidR="005B77F5" w:rsidRDefault="005B77F5" w:rsidP="005B77F5">
      <w:pPr>
        <w:pStyle w:val="ListParagraph"/>
        <w:numPr>
          <w:ilvl w:val="1"/>
          <w:numId w:val="40"/>
        </w:numPr>
        <w:spacing w:after="160" w:line="252" w:lineRule="auto"/>
      </w:pPr>
      <w:r>
        <w:t xml:space="preserve">SILC will do some sort of virtual speaking seminar in September, still in development stages. </w:t>
      </w:r>
    </w:p>
    <w:p w14:paraId="49C41D7F" w14:textId="77777777" w:rsidR="005B77F5" w:rsidRDefault="005B77F5" w:rsidP="005B77F5">
      <w:pPr>
        <w:pStyle w:val="ListParagraph"/>
        <w:numPr>
          <w:ilvl w:val="0"/>
          <w:numId w:val="40"/>
        </w:numPr>
        <w:spacing w:after="160" w:line="252" w:lineRule="auto"/>
      </w:pPr>
      <w:r>
        <w:t>Now assisting for Hurricane Laura relief efforts.</w:t>
      </w:r>
    </w:p>
    <w:p w14:paraId="03AC607D" w14:textId="77777777" w:rsidR="005B77F5" w:rsidRDefault="005B77F5" w:rsidP="005B77F5">
      <w:pPr>
        <w:pStyle w:val="ListParagraph"/>
        <w:numPr>
          <w:ilvl w:val="0"/>
          <w:numId w:val="40"/>
        </w:numPr>
        <w:spacing w:after="160" w:line="252" w:lineRule="auto"/>
      </w:pPr>
    </w:p>
    <w:p w14:paraId="06FE5C9A" w14:textId="77777777" w:rsidR="005B77F5" w:rsidRDefault="005B77F5" w:rsidP="005B77F5">
      <w:pPr>
        <w:pStyle w:val="ListParagraph"/>
        <w:spacing w:after="160" w:line="252" w:lineRule="auto"/>
      </w:pPr>
    </w:p>
    <w:p w14:paraId="67333478" w14:textId="77777777" w:rsidR="005B77F5" w:rsidRDefault="005B77F5" w:rsidP="005B77F5">
      <w:pPr>
        <w:pStyle w:val="ListParagraph"/>
        <w:numPr>
          <w:ilvl w:val="0"/>
          <w:numId w:val="40"/>
        </w:numPr>
        <w:spacing w:after="160" w:line="252" w:lineRule="auto"/>
      </w:pPr>
      <w:r>
        <w:t xml:space="preserve">The center in LC and Shreveport received some damages and now the LC office is operating out of the Lafayette office. </w:t>
      </w:r>
    </w:p>
    <w:p w14:paraId="3270C619" w14:textId="77777777" w:rsidR="005B77F5" w:rsidRPr="00EC52CB" w:rsidRDefault="005B77F5" w:rsidP="005B77F5">
      <w:pPr>
        <w:rPr>
          <w:rFonts w:ascii="Times New Roman" w:hAnsi="Times New Roman"/>
          <w:color w:val="222222"/>
        </w:rPr>
      </w:pPr>
    </w:p>
    <w:p w14:paraId="2B6C7324" w14:textId="77777777" w:rsidR="005B77F5" w:rsidRPr="00EC52CB" w:rsidRDefault="005B77F5" w:rsidP="005B77F5">
      <w:pPr>
        <w:rPr>
          <w:rFonts w:ascii="Times New Roman" w:hAnsi="Times New Roman"/>
        </w:rPr>
      </w:pPr>
    </w:p>
    <w:p w14:paraId="7A89FF8C" w14:textId="77777777" w:rsidR="005B77F5" w:rsidRPr="002E028E" w:rsidRDefault="005B77F5" w:rsidP="005B0028">
      <w:pPr>
        <w:rPr>
          <w:rFonts w:ascii="Verdana" w:hAnsi="Verdana"/>
          <w:sz w:val="22"/>
          <w:szCs w:val="22"/>
        </w:rPr>
      </w:pPr>
    </w:p>
    <w:sectPr w:rsidR="005B77F5" w:rsidRPr="002E028E" w:rsidSect="005228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3ED62" w14:textId="77777777" w:rsidR="00BA3BB7" w:rsidRDefault="00BA3BB7" w:rsidP="00B113EF">
      <w:r>
        <w:separator/>
      </w:r>
    </w:p>
  </w:endnote>
  <w:endnote w:type="continuationSeparator" w:id="0">
    <w:p w14:paraId="39846B22" w14:textId="77777777" w:rsidR="00BA3BB7" w:rsidRDefault="00BA3BB7" w:rsidP="00B1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7107" w14:textId="77777777" w:rsidR="002031D1" w:rsidRDefault="002031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80077"/>
      <w:docPartObj>
        <w:docPartGallery w:val="Page Numbers (Bottom of Page)"/>
        <w:docPartUnique/>
      </w:docPartObj>
    </w:sdtPr>
    <w:sdtEndPr/>
    <w:sdtContent>
      <w:sdt>
        <w:sdtPr>
          <w:id w:val="1728636285"/>
          <w:docPartObj>
            <w:docPartGallery w:val="Page Numbers (Top of Page)"/>
            <w:docPartUnique/>
          </w:docPartObj>
        </w:sdtPr>
        <w:sdtEndPr/>
        <w:sdtContent>
          <w:p w14:paraId="261B79C9" w14:textId="27728073" w:rsidR="0095228D" w:rsidRDefault="0095228D">
            <w:pPr>
              <w:pStyle w:val="Footer"/>
              <w:jc w:val="center"/>
            </w:pPr>
            <w:r w:rsidRPr="0095228D">
              <w:rPr>
                <w:rFonts w:ascii="Verdana" w:hAnsi="Verdana"/>
                <w:sz w:val="20"/>
                <w:szCs w:val="20"/>
              </w:rPr>
              <w:t xml:space="preserve">Page </w:t>
            </w:r>
            <w:r w:rsidRPr="0095228D">
              <w:rPr>
                <w:rFonts w:ascii="Verdana" w:hAnsi="Verdana"/>
                <w:bCs/>
                <w:sz w:val="20"/>
                <w:szCs w:val="20"/>
              </w:rPr>
              <w:fldChar w:fldCharType="begin"/>
            </w:r>
            <w:r w:rsidRPr="0095228D">
              <w:rPr>
                <w:rFonts w:ascii="Verdana" w:hAnsi="Verdana"/>
                <w:bCs/>
                <w:sz w:val="20"/>
                <w:szCs w:val="20"/>
              </w:rPr>
              <w:instrText xml:space="preserve"> PAGE </w:instrText>
            </w:r>
            <w:r w:rsidRPr="0095228D">
              <w:rPr>
                <w:rFonts w:ascii="Verdana" w:hAnsi="Verdana"/>
                <w:bCs/>
                <w:sz w:val="20"/>
                <w:szCs w:val="20"/>
              </w:rPr>
              <w:fldChar w:fldCharType="separate"/>
            </w:r>
            <w:r w:rsidR="008F46D7">
              <w:rPr>
                <w:rFonts w:ascii="Verdana" w:hAnsi="Verdana"/>
                <w:bCs/>
                <w:noProof/>
                <w:sz w:val="20"/>
                <w:szCs w:val="20"/>
              </w:rPr>
              <w:t>1</w:t>
            </w:r>
            <w:r w:rsidRPr="0095228D">
              <w:rPr>
                <w:rFonts w:ascii="Verdana" w:hAnsi="Verdana"/>
                <w:bCs/>
                <w:sz w:val="20"/>
                <w:szCs w:val="20"/>
              </w:rPr>
              <w:fldChar w:fldCharType="end"/>
            </w:r>
            <w:r w:rsidRPr="0095228D">
              <w:rPr>
                <w:rFonts w:ascii="Verdana" w:hAnsi="Verdana"/>
                <w:sz w:val="20"/>
                <w:szCs w:val="20"/>
              </w:rPr>
              <w:t xml:space="preserve"> of </w:t>
            </w:r>
            <w:r w:rsidRPr="0095228D">
              <w:rPr>
                <w:rFonts w:ascii="Verdana" w:hAnsi="Verdana"/>
                <w:bCs/>
                <w:sz w:val="20"/>
                <w:szCs w:val="20"/>
              </w:rPr>
              <w:fldChar w:fldCharType="begin"/>
            </w:r>
            <w:r w:rsidRPr="0095228D">
              <w:rPr>
                <w:rFonts w:ascii="Verdana" w:hAnsi="Verdana"/>
                <w:bCs/>
                <w:sz w:val="20"/>
                <w:szCs w:val="20"/>
              </w:rPr>
              <w:instrText xml:space="preserve"> NUMPAGES  </w:instrText>
            </w:r>
            <w:r w:rsidRPr="0095228D">
              <w:rPr>
                <w:rFonts w:ascii="Verdana" w:hAnsi="Verdana"/>
                <w:bCs/>
                <w:sz w:val="20"/>
                <w:szCs w:val="20"/>
              </w:rPr>
              <w:fldChar w:fldCharType="separate"/>
            </w:r>
            <w:r w:rsidR="008F46D7">
              <w:rPr>
                <w:rFonts w:ascii="Verdana" w:hAnsi="Verdana"/>
                <w:bCs/>
                <w:noProof/>
                <w:sz w:val="20"/>
                <w:szCs w:val="20"/>
              </w:rPr>
              <w:t>8</w:t>
            </w:r>
            <w:r w:rsidRPr="0095228D">
              <w:rPr>
                <w:rFonts w:ascii="Verdana" w:hAnsi="Verdana"/>
                <w:bCs/>
                <w:sz w:val="20"/>
                <w:szCs w:val="20"/>
              </w:rPr>
              <w:fldChar w:fldCharType="end"/>
            </w:r>
          </w:p>
        </w:sdtContent>
      </w:sdt>
    </w:sdtContent>
  </w:sdt>
  <w:p w14:paraId="071BE0D3" w14:textId="77777777" w:rsidR="00B5792F" w:rsidRPr="00D20575" w:rsidRDefault="00B5792F" w:rsidP="00845B69">
    <w:pPr>
      <w:pStyle w:val="Footer"/>
      <w:jc w:val="center"/>
      <w:rPr>
        <w:rFonts w:ascii="Verdana" w:hAnsi="Verdana"/>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BF72" w14:textId="77777777" w:rsidR="002031D1" w:rsidRDefault="002031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7D3B1" w14:textId="77777777" w:rsidR="00BA3BB7" w:rsidRDefault="00BA3BB7" w:rsidP="00B113EF">
      <w:r>
        <w:separator/>
      </w:r>
    </w:p>
  </w:footnote>
  <w:footnote w:type="continuationSeparator" w:id="0">
    <w:p w14:paraId="64D275FF" w14:textId="77777777" w:rsidR="00BA3BB7" w:rsidRDefault="00BA3BB7" w:rsidP="00B113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CE08" w14:textId="77777777" w:rsidR="002031D1" w:rsidRDefault="002031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8902" w14:textId="6618D37B" w:rsidR="00B113EF" w:rsidRDefault="00D2656A" w:rsidP="00137114">
    <w:pPr>
      <w:pStyle w:val="Title"/>
      <w:rPr>
        <w:b/>
        <w:color w:val="948A54"/>
      </w:rPr>
    </w:pPr>
    <w:r>
      <w:rPr>
        <w:b/>
        <w:noProof/>
        <w:color w:val="948A54"/>
      </w:rPr>
      <mc:AlternateContent>
        <mc:Choice Requires="wps">
          <w:drawing>
            <wp:anchor distT="0" distB="0" distL="114300" distR="114300" simplePos="0" relativeHeight="251659264" behindDoc="0" locked="0" layoutInCell="1" allowOverlap="1" wp14:anchorId="61760C85" wp14:editId="71BA6AE0">
              <wp:simplePos x="0" y="0"/>
              <wp:positionH relativeFrom="column">
                <wp:posOffset>4508500</wp:posOffset>
              </wp:positionH>
              <wp:positionV relativeFrom="paragraph">
                <wp:posOffset>-76200</wp:posOffset>
              </wp:positionV>
              <wp:extent cx="2120900" cy="847725"/>
              <wp:effectExtent l="0" t="0" r="12700" b="28575"/>
              <wp:wrapNone/>
              <wp:docPr id="1" name="Text Box 1"/>
              <wp:cNvGraphicFramePr/>
              <a:graphic xmlns:a="http://schemas.openxmlformats.org/drawingml/2006/main">
                <a:graphicData uri="http://schemas.microsoft.com/office/word/2010/wordprocessingShape">
                  <wps:wsp>
                    <wps:cNvSpPr txBox="1"/>
                    <wps:spPr>
                      <a:xfrm>
                        <a:off x="0" y="0"/>
                        <a:ext cx="2120900" cy="847725"/>
                      </a:xfrm>
                      <a:prstGeom prst="rect">
                        <a:avLst/>
                      </a:prstGeom>
                      <a:solidFill>
                        <a:schemeClr val="lt1"/>
                      </a:solidFill>
                      <a:ln w="6350">
                        <a:solidFill>
                          <a:prstClr val="black"/>
                        </a:solidFill>
                      </a:ln>
                    </wps:spPr>
                    <wps:txbx>
                      <w:txbxContent>
                        <w:p w14:paraId="639F6388" w14:textId="74517B14" w:rsidR="00D2656A" w:rsidRPr="002031D1" w:rsidRDefault="002031D1" w:rsidP="00D2656A">
                          <w:pPr>
                            <w:rPr>
                              <w:rFonts w:ascii="Malgun Gothic" w:eastAsia="Malgun Gothic" w:hAnsi="Malgun Gothic"/>
                              <w:color w:val="948A54" w:themeColor="background2" w:themeShade="80"/>
                              <w:sz w:val="64"/>
                              <w:szCs w:val="64"/>
                            </w:rPr>
                          </w:pPr>
                          <w:r w:rsidRPr="002031D1">
                            <w:rPr>
                              <w:rFonts w:ascii="Malgun Gothic" w:eastAsia="Malgun Gothic" w:hAnsi="Malgun Gothic"/>
                              <w:color w:val="948A54" w:themeColor="background2" w:themeShade="80"/>
                              <w:sz w:val="64"/>
                              <w:szCs w:val="64"/>
                            </w:rPr>
                            <w:t>Approved</w:t>
                          </w:r>
                        </w:p>
                        <w:p w14:paraId="4D933FEF" w14:textId="77777777" w:rsidR="00D2656A" w:rsidRDefault="00D265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60C85" id="_x0000_t202" coordsize="21600,21600" o:spt="202" path="m,l,21600r21600,l21600,xe">
              <v:stroke joinstyle="miter"/>
              <v:path gradientshapeok="t" o:connecttype="rect"/>
            </v:shapetype>
            <v:shape id="Text Box 1" o:spid="_x0000_s1026" type="#_x0000_t202" style="position:absolute;margin-left:355pt;margin-top:-6pt;width:167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" fillcolor="white [3201]" strokeweight=".5pt">
              <v:textbox>
                <w:txbxContent>
                  <w:p w14:paraId="639F6388" w14:textId="74517B14" w:rsidR="00D2656A" w:rsidRPr="002031D1" w:rsidRDefault="002031D1" w:rsidP="00D2656A">
                    <w:pPr>
                      <w:rPr>
                        <w:rFonts w:ascii="Malgun Gothic" w:eastAsia="Malgun Gothic" w:hAnsi="Malgun Gothic"/>
                        <w:color w:val="948A54" w:themeColor="background2" w:themeShade="80"/>
                        <w:sz w:val="64"/>
                        <w:szCs w:val="64"/>
                      </w:rPr>
                    </w:pPr>
                    <w:r w:rsidRPr="002031D1">
                      <w:rPr>
                        <w:rFonts w:ascii="Malgun Gothic" w:eastAsia="Malgun Gothic" w:hAnsi="Malgun Gothic"/>
                        <w:color w:val="948A54" w:themeColor="background2" w:themeShade="80"/>
                        <w:sz w:val="64"/>
                        <w:szCs w:val="64"/>
                      </w:rPr>
                      <w:t>Approved</w:t>
                    </w:r>
                  </w:p>
                  <w:p w14:paraId="4D933FEF" w14:textId="77777777" w:rsidR="00D2656A" w:rsidRDefault="00D2656A"/>
                </w:txbxContent>
              </v:textbox>
            </v:shape>
          </w:pict>
        </mc:Fallback>
      </mc:AlternateContent>
    </w:r>
    <w:r w:rsidR="00137114">
      <w:rPr>
        <w:b/>
        <w:noProof/>
        <w:color w:val="948A54"/>
      </w:rPr>
      <w:drawing>
        <wp:anchor distT="0" distB="0" distL="114300" distR="114300" simplePos="0" relativeHeight="251657216" behindDoc="0" locked="0" layoutInCell="1" allowOverlap="1" wp14:anchorId="6A023D9D" wp14:editId="7302A119">
          <wp:simplePos x="0" y="0"/>
          <wp:positionH relativeFrom="column">
            <wp:posOffset>0</wp:posOffset>
          </wp:positionH>
          <wp:positionV relativeFrom="paragraph">
            <wp:posOffset>0</wp:posOffset>
          </wp:positionV>
          <wp:extent cx="964565" cy="9645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RGB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565" cy="964565"/>
                  </a:xfrm>
                  <a:prstGeom prst="rect">
                    <a:avLst/>
                  </a:prstGeom>
                </pic:spPr>
              </pic:pic>
            </a:graphicData>
          </a:graphic>
          <wp14:sizeRelH relativeFrom="page">
            <wp14:pctWidth>0</wp14:pctWidth>
          </wp14:sizeRelH>
          <wp14:sizeRelV relativeFrom="page">
            <wp14:pctHeight>0</wp14:pctHeight>
          </wp14:sizeRelV>
        </wp:anchor>
      </w:drawing>
    </w:r>
  </w:p>
  <w:p w14:paraId="37B9015F" w14:textId="77777777" w:rsidR="00B113EF" w:rsidRDefault="00FB14B8" w:rsidP="00137114">
    <w:pPr>
      <w:pStyle w:val="Title"/>
      <w:rPr>
        <w:rFonts w:ascii="Arial Black" w:hAnsi="Arial Black"/>
        <w:b/>
        <w:color w:val="948A54"/>
        <w:sz w:val="24"/>
        <w:szCs w:val="24"/>
      </w:rPr>
    </w:pPr>
    <w:r>
      <w:rPr>
        <w:rFonts w:ascii="Arial Black" w:hAnsi="Arial Black"/>
        <w:b/>
        <w:color w:val="948A54"/>
        <w:sz w:val="24"/>
        <w:szCs w:val="24"/>
      </w:rPr>
      <w:t xml:space="preserve">           </w:t>
    </w:r>
    <w:r w:rsidR="00B113EF" w:rsidRPr="00D962A8">
      <w:rPr>
        <w:rFonts w:ascii="Arial Black" w:hAnsi="Arial Black"/>
        <w:b/>
        <w:color w:val="948A54"/>
        <w:sz w:val="24"/>
        <w:szCs w:val="24"/>
      </w:rPr>
      <w:t>Louisiana Rehabilitation</w:t>
    </w:r>
    <w:r w:rsidR="00B113EF">
      <w:rPr>
        <w:rFonts w:ascii="Arial Black" w:hAnsi="Arial Black"/>
        <w:b/>
        <w:color w:val="948A54"/>
        <w:sz w:val="24"/>
        <w:szCs w:val="24"/>
      </w:rPr>
      <w:t xml:space="preserve"> </w:t>
    </w:r>
    <w:r w:rsidR="00B113EF" w:rsidRPr="00D962A8">
      <w:rPr>
        <w:rFonts w:ascii="Arial Black" w:hAnsi="Arial Black"/>
        <w:b/>
        <w:color w:val="948A54"/>
        <w:sz w:val="24"/>
        <w:szCs w:val="24"/>
      </w:rPr>
      <w:t>Council</w:t>
    </w:r>
  </w:p>
  <w:p w14:paraId="4F7665B7" w14:textId="55CF70B4" w:rsidR="00986087" w:rsidRDefault="00FB14B8" w:rsidP="00D2656A">
    <w:pPr>
      <w:pStyle w:val="Title"/>
      <w:tabs>
        <w:tab w:val="left" w:pos="6465"/>
      </w:tabs>
      <w:rPr>
        <w:sz w:val="19"/>
        <w:szCs w:val="19"/>
      </w:rPr>
    </w:pPr>
    <w:r>
      <w:rPr>
        <w:sz w:val="19"/>
        <w:szCs w:val="19"/>
      </w:rPr>
      <w:t xml:space="preserve">   </w:t>
    </w:r>
    <w:r w:rsidR="0095228D">
      <w:rPr>
        <w:sz w:val="19"/>
        <w:szCs w:val="19"/>
      </w:rPr>
      <w:t xml:space="preserve">                 </w:t>
    </w:r>
    <w:r w:rsidR="00B113EF" w:rsidRPr="00D372F9">
      <w:rPr>
        <w:sz w:val="19"/>
        <w:szCs w:val="19"/>
      </w:rPr>
      <w:t>P.O. Box 91297</w:t>
    </w:r>
    <w:r w:rsidR="00D2656A">
      <w:rPr>
        <w:sz w:val="19"/>
        <w:szCs w:val="19"/>
      </w:rPr>
      <w:tab/>
    </w:r>
    <w:r w:rsidR="00B113EF" w:rsidRPr="00D372F9">
      <w:rPr>
        <w:sz w:val="19"/>
        <w:szCs w:val="19"/>
      </w:rPr>
      <w:br/>
    </w:r>
    <w:r>
      <w:rPr>
        <w:sz w:val="19"/>
        <w:szCs w:val="19"/>
      </w:rPr>
      <w:t xml:space="preserve">   </w:t>
    </w:r>
    <w:r w:rsidR="0095228D">
      <w:rPr>
        <w:sz w:val="19"/>
        <w:szCs w:val="19"/>
      </w:rPr>
      <w:t xml:space="preserve">                 </w:t>
    </w:r>
    <w:r w:rsidR="00B113EF" w:rsidRPr="00D372F9">
      <w:rPr>
        <w:sz w:val="19"/>
        <w:szCs w:val="19"/>
      </w:rPr>
      <w:t>Baton Rouge, LA 70821-9297</w:t>
    </w:r>
    <w:r w:rsidR="00D2656A">
      <w:rPr>
        <w:sz w:val="19"/>
        <w:szCs w:val="19"/>
      </w:rPr>
      <w:t xml:space="preserve">                                            </w:t>
    </w:r>
  </w:p>
  <w:p w14:paraId="0C28ECE8" w14:textId="77777777" w:rsidR="00B94845" w:rsidRPr="005624EC" w:rsidRDefault="00B94845" w:rsidP="00B94845">
    <w:pPr>
      <w:keepNext/>
      <w:outlineLvl w:val="4"/>
      <w:rPr>
        <w:rFonts w:ascii="Verdana" w:hAnsi="Verdana" w:cs="Arial"/>
        <w:b/>
        <w:bCs/>
        <w:color w:val="0070C0"/>
        <w:sz w:val="28"/>
        <w:szCs w:val="28"/>
      </w:rPr>
    </w:pPr>
    <w:r>
      <w:rPr>
        <w:rFonts w:ascii="Verdana" w:hAnsi="Verdana" w:cs="Arial"/>
        <w:b/>
        <w:bCs/>
        <w:color w:val="0070C0"/>
        <w:sz w:val="28"/>
        <w:szCs w:val="28"/>
      </w:rPr>
      <w:t>General</w:t>
    </w:r>
    <w:r w:rsidRPr="005624EC">
      <w:rPr>
        <w:rFonts w:ascii="Verdana" w:hAnsi="Verdana" w:cs="Arial"/>
        <w:b/>
        <w:bCs/>
        <w:color w:val="0070C0"/>
        <w:sz w:val="28"/>
        <w:szCs w:val="28"/>
      </w:rPr>
      <w:t xml:space="preserve"> Committee Meeting Minutes</w:t>
    </w:r>
  </w:p>
  <w:p w14:paraId="19154871" w14:textId="5A7EB208" w:rsidR="00B94845" w:rsidRPr="005624EC" w:rsidRDefault="00B94845" w:rsidP="00B94845">
    <w:pPr>
      <w:keepNext/>
      <w:outlineLvl w:val="4"/>
      <w:rPr>
        <w:rFonts w:ascii="Verdana" w:hAnsi="Verdana"/>
        <w:b/>
        <w:color w:val="0070C0"/>
        <w:sz w:val="28"/>
        <w:szCs w:val="28"/>
      </w:rPr>
    </w:pPr>
    <w:r w:rsidRPr="005624EC">
      <w:rPr>
        <w:rFonts w:ascii="Verdana" w:hAnsi="Verdana"/>
        <w:b/>
        <w:color w:val="0070C0"/>
        <w:sz w:val="28"/>
        <w:szCs w:val="28"/>
      </w:rPr>
      <w:t xml:space="preserve">Thursday, </w:t>
    </w:r>
    <w:r>
      <w:rPr>
        <w:rFonts w:ascii="Verdana" w:hAnsi="Verdana"/>
        <w:b/>
        <w:color w:val="0070C0"/>
        <w:sz w:val="28"/>
        <w:szCs w:val="28"/>
      </w:rPr>
      <w:t>September</w:t>
    </w:r>
    <w:r w:rsidR="006244A1">
      <w:rPr>
        <w:rFonts w:ascii="Verdana" w:hAnsi="Verdana"/>
        <w:b/>
        <w:color w:val="0070C0"/>
        <w:sz w:val="28"/>
        <w:szCs w:val="28"/>
      </w:rPr>
      <w:t xml:space="preserve"> </w:t>
    </w:r>
    <w:r w:rsidR="008F46D7">
      <w:rPr>
        <w:rFonts w:ascii="Verdana" w:hAnsi="Verdana"/>
        <w:b/>
        <w:color w:val="0070C0"/>
        <w:sz w:val="28"/>
        <w:szCs w:val="28"/>
      </w:rPr>
      <w:t>10</w:t>
    </w:r>
    <w:bookmarkStart w:id="0" w:name="_GoBack"/>
    <w:bookmarkEnd w:id="0"/>
    <w:r w:rsidRPr="005624EC">
      <w:rPr>
        <w:rFonts w:ascii="Verdana" w:hAnsi="Verdana"/>
        <w:b/>
        <w:color w:val="0070C0"/>
        <w:sz w:val="28"/>
        <w:szCs w:val="28"/>
      </w:rPr>
      <w:t xml:space="preserve">, 2020 @ </w:t>
    </w:r>
    <w:r>
      <w:rPr>
        <w:rFonts w:ascii="Verdana" w:hAnsi="Verdana"/>
        <w:b/>
        <w:color w:val="0070C0"/>
        <w:sz w:val="28"/>
        <w:szCs w:val="28"/>
      </w:rPr>
      <w:t>9:00</w:t>
    </w:r>
    <w:r w:rsidRPr="005624EC">
      <w:rPr>
        <w:rFonts w:ascii="Verdana" w:hAnsi="Verdana"/>
        <w:b/>
        <w:color w:val="0070C0"/>
        <w:sz w:val="28"/>
        <w:szCs w:val="28"/>
      </w:rPr>
      <w:t xml:space="preserve"> am</w:t>
    </w:r>
  </w:p>
  <w:p w14:paraId="6088C774" w14:textId="77777777" w:rsidR="00B94845" w:rsidRPr="005624EC" w:rsidRDefault="00B94845" w:rsidP="00B94845">
    <w:pPr>
      <w:pStyle w:val="NormalWeb"/>
      <w:spacing w:before="0" w:beforeAutospacing="0" w:after="0" w:afterAutospacing="0"/>
      <w:rPr>
        <w:rStyle w:val="Hyperlink"/>
        <w:rFonts w:ascii="Verdana" w:hAnsi="Verdana"/>
        <w:b/>
        <w:color w:val="0070C0"/>
      </w:rPr>
    </w:pPr>
    <w:r w:rsidRPr="005624EC">
      <w:rPr>
        <w:rFonts w:ascii="Verdana" w:hAnsi="Verdana"/>
        <w:b/>
        <w:color w:val="0070C0"/>
      </w:rPr>
      <w:t xml:space="preserve">Zoom Meeting                                                                                                                     </w:t>
    </w:r>
    <w:hyperlink r:id="rId2" w:history="1">
      <w:r w:rsidRPr="00700A8D">
        <w:rPr>
          <w:rStyle w:val="Hyperlink"/>
          <w:rFonts w:ascii="Verdana" w:hAnsi="Verdana"/>
          <w:b/>
          <w:color w:val="0070C0"/>
        </w:rPr>
        <w:t>https://zoom.us/j/96893001267?pwd=cHNDY28yd3UxRnJIc3UxTlR4NkVhZz09</w:t>
      </w:r>
    </w:hyperlink>
  </w:p>
  <w:p w14:paraId="7A589404" w14:textId="77777777" w:rsidR="00B94845" w:rsidRPr="005624EC" w:rsidRDefault="00B94845" w:rsidP="00B94845">
    <w:pPr>
      <w:keepNext/>
      <w:outlineLvl w:val="4"/>
      <w:rPr>
        <w:rFonts w:ascii="Verdana" w:hAnsi="Verdana"/>
        <w:b/>
        <w:color w:val="0070C0"/>
      </w:rPr>
    </w:pPr>
    <w:r w:rsidRPr="005624EC">
      <w:rPr>
        <w:rFonts w:ascii="Verdana" w:hAnsi="Verdana"/>
        <w:b/>
        <w:color w:val="0070C0"/>
      </w:rPr>
      <w:t>Meeting ID: 931 8229 4175      Password: Council</w:t>
    </w:r>
    <w:r w:rsidRPr="005624EC">
      <w:rPr>
        <w:rFonts w:ascii="Verdana" w:hAnsi="Verdana"/>
        <w:b/>
        <w:color w:val="0070C0"/>
      </w:rPr>
      <w:tab/>
    </w:r>
  </w:p>
  <w:p w14:paraId="3333465B" w14:textId="77777777" w:rsidR="003D6BE6" w:rsidRPr="00107E26" w:rsidRDefault="00B94845" w:rsidP="00B94845">
    <w:pPr>
      <w:rPr>
        <w:sz w:val="20"/>
        <w:szCs w:val="20"/>
      </w:rPr>
    </w:pPr>
    <w:r w:rsidRPr="005624EC">
      <w:rPr>
        <w:rFonts w:ascii="Verdana" w:hAnsi="Verdana"/>
        <w:b/>
        <w:color w:val="0070C0"/>
      </w:rPr>
      <w:t>Dial (Toll-free) 877 853 5257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263A3" w14:textId="77777777" w:rsidR="002031D1" w:rsidRDefault="002031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CE7"/>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3019"/>
    <w:multiLevelType w:val="hybridMultilevel"/>
    <w:tmpl w:val="E124A072"/>
    <w:lvl w:ilvl="0" w:tplc="DA00E2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957F6"/>
    <w:multiLevelType w:val="hybridMultilevel"/>
    <w:tmpl w:val="6436D18C"/>
    <w:lvl w:ilvl="0" w:tplc="3CE6CFF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BF430B"/>
    <w:multiLevelType w:val="hybridMultilevel"/>
    <w:tmpl w:val="04A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5363C"/>
    <w:multiLevelType w:val="hybridMultilevel"/>
    <w:tmpl w:val="1FB24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BD096C"/>
    <w:multiLevelType w:val="hybridMultilevel"/>
    <w:tmpl w:val="5E183F1A"/>
    <w:lvl w:ilvl="0" w:tplc="DA00E2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80DF3"/>
    <w:multiLevelType w:val="hybridMultilevel"/>
    <w:tmpl w:val="F93A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010BF"/>
    <w:multiLevelType w:val="hybridMultilevel"/>
    <w:tmpl w:val="25AA3C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961C65"/>
    <w:multiLevelType w:val="hybridMultilevel"/>
    <w:tmpl w:val="FD6E0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512D0"/>
    <w:multiLevelType w:val="hybridMultilevel"/>
    <w:tmpl w:val="A9EA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C25BC"/>
    <w:multiLevelType w:val="hybridMultilevel"/>
    <w:tmpl w:val="FFFCF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37C0E"/>
    <w:multiLevelType w:val="hybridMultilevel"/>
    <w:tmpl w:val="CCB2461C"/>
    <w:lvl w:ilvl="0" w:tplc="DA00E2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72644"/>
    <w:multiLevelType w:val="hybridMultilevel"/>
    <w:tmpl w:val="1200E77E"/>
    <w:lvl w:ilvl="0" w:tplc="D3841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726D0A"/>
    <w:multiLevelType w:val="hybridMultilevel"/>
    <w:tmpl w:val="B3C89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F435E"/>
    <w:multiLevelType w:val="hybridMultilevel"/>
    <w:tmpl w:val="50AE97B0"/>
    <w:lvl w:ilvl="0" w:tplc="DA00E2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80F83"/>
    <w:multiLevelType w:val="hybridMultilevel"/>
    <w:tmpl w:val="99F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75DBE"/>
    <w:multiLevelType w:val="hybridMultilevel"/>
    <w:tmpl w:val="762AC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C91240"/>
    <w:multiLevelType w:val="hybridMultilevel"/>
    <w:tmpl w:val="B8C0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D5DC8"/>
    <w:multiLevelType w:val="hybridMultilevel"/>
    <w:tmpl w:val="0F6CF4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93F9E"/>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97973"/>
    <w:multiLevelType w:val="hybridMultilevel"/>
    <w:tmpl w:val="5FC21900"/>
    <w:lvl w:ilvl="0" w:tplc="B83C83C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C1C3A45"/>
    <w:multiLevelType w:val="hybridMultilevel"/>
    <w:tmpl w:val="89029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723D1"/>
    <w:multiLevelType w:val="hybridMultilevel"/>
    <w:tmpl w:val="79402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C34987"/>
    <w:multiLevelType w:val="hybridMultilevel"/>
    <w:tmpl w:val="4D229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640B36"/>
    <w:multiLevelType w:val="hybridMultilevel"/>
    <w:tmpl w:val="8EF0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38444F"/>
    <w:multiLevelType w:val="hybridMultilevel"/>
    <w:tmpl w:val="A1944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7C44B9"/>
    <w:multiLevelType w:val="hybridMultilevel"/>
    <w:tmpl w:val="39D88F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117420"/>
    <w:multiLevelType w:val="hybridMultilevel"/>
    <w:tmpl w:val="7872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834DA"/>
    <w:multiLevelType w:val="hybridMultilevel"/>
    <w:tmpl w:val="9C9A5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07577"/>
    <w:multiLevelType w:val="hybridMultilevel"/>
    <w:tmpl w:val="04A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509A6"/>
    <w:multiLevelType w:val="hybridMultilevel"/>
    <w:tmpl w:val="9AF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CF4DB5"/>
    <w:multiLevelType w:val="hybridMultilevel"/>
    <w:tmpl w:val="25AC8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51874"/>
    <w:multiLevelType w:val="hybridMultilevel"/>
    <w:tmpl w:val="BBB0F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F0F42"/>
    <w:multiLevelType w:val="hybridMultilevel"/>
    <w:tmpl w:val="26A4B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9E73DE"/>
    <w:multiLevelType w:val="hybridMultilevel"/>
    <w:tmpl w:val="8EE43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14E21"/>
    <w:multiLevelType w:val="hybridMultilevel"/>
    <w:tmpl w:val="7D522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5675AB"/>
    <w:multiLevelType w:val="hybridMultilevel"/>
    <w:tmpl w:val="F85CA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7286A"/>
    <w:multiLevelType w:val="hybridMultilevel"/>
    <w:tmpl w:val="6E5E6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C313D5"/>
    <w:multiLevelType w:val="hybridMultilevel"/>
    <w:tmpl w:val="F53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D1698"/>
    <w:multiLevelType w:val="hybridMultilevel"/>
    <w:tmpl w:val="1980A3C6"/>
    <w:lvl w:ilvl="0" w:tplc="E178352A">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9"/>
  </w:num>
  <w:num w:numId="4">
    <w:abstractNumId w:val="21"/>
  </w:num>
  <w:num w:numId="5">
    <w:abstractNumId w:val="32"/>
  </w:num>
  <w:num w:numId="6">
    <w:abstractNumId w:val="38"/>
  </w:num>
  <w:num w:numId="7">
    <w:abstractNumId w:val="7"/>
  </w:num>
  <w:num w:numId="8">
    <w:abstractNumId w:val="24"/>
  </w:num>
  <w:num w:numId="9">
    <w:abstractNumId w:val="0"/>
  </w:num>
  <w:num w:numId="10">
    <w:abstractNumId w:val="13"/>
  </w:num>
  <w:num w:numId="11">
    <w:abstractNumId w:val="33"/>
  </w:num>
  <w:num w:numId="12">
    <w:abstractNumId w:val="22"/>
  </w:num>
  <w:num w:numId="13">
    <w:abstractNumId w:val="36"/>
  </w:num>
  <w:num w:numId="14">
    <w:abstractNumId w:val="31"/>
  </w:num>
  <w:num w:numId="15">
    <w:abstractNumId w:val="28"/>
  </w:num>
  <w:num w:numId="16">
    <w:abstractNumId w:val="35"/>
  </w:num>
  <w:num w:numId="17">
    <w:abstractNumId w:val="34"/>
  </w:num>
  <w:num w:numId="18">
    <w:abstractNumId w:val="37"/>
  </w:num>
  <w:num w:numId="19">
    <w:abstractNumId w:val="23"/>
  </w:num>
  <w:num w:numId="20">
    <w:abstractNumId w:val="26"/>
  </w:num>
  <w:num w:numId="21">
    <w:abstractNumId w:val="19"/>
  </w:num>
  <w:num w:numId="22">
    <w:abstractNumId w:val="27"/>
  </w:num>
  <w:num w:numId="23">
    <w:abstractNumId w:val="29"/>
  </w:num>
  <w:num w:numId="24">
    <w:abstractNumId w:val="10"/>
  </w:num>
  <w:num w:numId="25">
    <w:abstractNumId w:val="16"/>
  </w:num>
  <w:num w:numId="26">
    <w:abstractNumId w:val="3"/>
  </w:num>
  <w:num w:numId="27">
    <w:abstractNumId w:val="25"/>
  </w:num>
  <w:num w:numId="28">
    <w:abstractNumId w:val="18"/>
  </w:num>
  <w:num w:numId="29">
    <w:abstractNumId w:val="12"/>
  </w:num>
  <w:num w:numId="30">
    <w:abstractNumId w:val="20"/>
  </w:num>
  <w:num w:numId="31">
    <w:abstractNumId w:val="6"/>
  </w:num>
  <w:num w:numId="32">
    <w:abstractNumId w:val="8"/>
  </w:num>
  <w:num w:numId="33">
    <w:abstractNumId w:val="15"/>
  </w:num>
  <w:num w:numId="34">
    <w:abstractNumId w:val="2"/>
  </w:num>
  <w:num w:numId="35">
    <w:abstractNumId w:val="39"/>
  </w:num>
  <w:num w:numId="36">
    <w:abstractNumId w:val="1"/>
  </w:num>
  <w:num w:numId="37">
    <w:abstractNumId w:val="14"/>
  </w:num>
  <w:num w:numId="38">
    <w:abstractNumId w:val="11"/>
  </w:num>
  <w:num w:numId="39">
    <w:abstractNumId w:val="5"/>
  </w:num>
  <w:num w:numId="40">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sjSztDQzMwOyTJV0lIJTi4sz8/NACsxrAWgmBf8sAAAA"/>
  </w:docVars>
  <w:rsids>
    <w:rsidRoot w:val="002D1A01"/>
    <w:rsid w:val="00000F5D"/>
    <w:rsid w:val="000015FE"/>
    <w:rsid w:val="00003857"/>
    <w:rsid w:val="00007539"/>
    <w:rsid w:val="00012E25"/>
    <w:rsid w:val="00013D9C"/>
    <w:rsid w:val="0002409A"/>
    <w:rsid w:val="00025232"/>
    <w:rsid w:val="00026FA4"/>
    <w:rsid w:val="000274AB"/>
    <w:rsid w:val="00027673"/>
    <w:rsid w:val="00027CF1"/>
    <w:rsid w:val="0003203F"/>
    <w:rsid w:val="000325A9"/>
    <w:rsid w:val="00032889"/>
    <w:rsid w:val="000336FC"/>
    <w:rsid w:val="00040EC3"/>
    <w:rsid w:val="00045EC2"/>
    <w:rsid w:val="00050C1B"/>
    <w:rsid w:val="00063828"/>
    <w:rsid w:val="00064DFF"/>
    <w:rsid w:val="00067971"/>
    <w:rsid w:val="000706AF"/>
    <w:rsid w:val="00070E1F"/>
    <w:rsid w:val="00070EDE"/>
    <w:rsid w:val="00076738"/>
    <w:rsid w:val="000770E1"/>
    <w:rsid w:val="000771A0"/>
    <w:rsid w:val="000771BC"/>
    <w:rsid w:val="000775B7"/>
    <w:rsid w:val="000808EB"/>
    <w:rsid w:val="00082920"/>
    <w:rsid w:val="00084509"/>
    <w:rsid w:val="00084AFB"/>
    <w:rsid w:val="00084F91"/>
    <w:rsid w:val="00086133"/>
    <w:rsid w:val="0008615A"/>
    <w:rsid w:val="00087613"/>
    <w:rsid w:val="00091B3E"/>
    <w:rsid w:val="00093FAA"/>
    <w:rsid w:val="000940F8"/>
    <w:rsid w:val="00095BBD"/>
    <w:rsid w:val="000971BD"/>
    <w:rsid w:val="000A22C8"/>
    <w:rsid w:val="000A67B4"/>
    <w:rsid w:val="000B001A"/>
    <w:rsid w:val="000B2F26"/>
    <w:rsid w:val="000B3F0A"/>
    <w:rsid w:val="000B4F0E"/>
    <w:rsid w:val="000B5BCD"/>
    <w:rsid w:val="000B724D"/>
    <w:rsid w:val="000C25BF"/>
    <w:rsid w:val="000C3E76"/>
    <w:rsid w:val="000C6AB1"/>
    <w:rsid w:val="000C7797"/>
    <w:rsid w:val="000D4538"/>
    <w:rsid w:val="000D5F85"/>
    <w:rsid w:val="000E3E56"/>
    <w:rsid w:val="000E4275"/>
    <w:rsid w:val="000F0ADB"/>
    <w:rsid w:val="000F1F30"/>
    <w:rsid w:val="000F4D94"/>
    <w:rsid w:val="000F5CB8"/>
    <w:rsid w:val="000F6740"/>
    <w:rsid w:val="000F683C"/>
    <w:rsid w:val="001012CC"/>
    <w:rsid w:val="0010371B"/>
    <w:rsid w:val="00104584"/>
    <w:rsid w:val="00106266"/>
    <w:rsid w:val="00107270"/>
    <w:rsid w:val="00107E26"/>
    <w:rsid w:val="00110A40"/>
    <w:rsid w:val="001145A5"/>
    <w:rsid w:val="00122358"/>
    <w:rsid w:val="001228CE"/>
    <w:rsid w:val="0012700D"/>
    <w:rsid w:val="00132E91"/>
    <w:rsid w:val="001363ED"/>
    <w:rsid w:val="00137114"/>
    <w:rsid w:val="001378B3"/>
    <w:rsid w:val="00140115"/>
    <w:rsid w:val="00140119"/>
    <w:rsid w:val="00141DCE"/>
    <w:rsid w:val="00144197"/>
    <w:rsid w:val="00146756"/>
    <w:rsid w:val="0015323F"/>
    <w:rsid w:val="00155F5D"/>
    <w:rsid w:val="0016151A"/>
    <w:rsid w:val="0016224A"/>
    <w:rsid w:val="001673FF"/>
    <w:rsid w:val="00167A65"/>
    <w:rsid w:val="00170ED3"/>
    <w:rsid w:val="001710E1"/>
    <w:rsid w:val="00172404"/>
    <w:rsid w:val="00172C55"/>
    <w:rsid w:val="00174258"/>
    <w:rsid w:val="001779BF"/>
    <w:rsid w:val="001817CD"/>
    <w:rsid w:val="00182B87"/>
    <w:rsid w:val="00182EEE"/>
    <w:rsid w:val="001873C4"/>
    <w:rsid w:val="00195B60"/>
    <w:rsid w:val="00196099"/>
    <w:rsid w:val="0019640E"/>
    <w:rsid w:val="00196979"/>
    <w:rsid w:val="0019751B"/>
    <w:rsid w:val="0019756D"/>
    <w:rsid w:val="001A2739"/>
    <w:rsid w:val="001A64A3"/>
    <w:rsid w:val="001B4BB5"/>
    <w:rsid w:val="001C6080"/>
    <w:rsid w:val="001C6D2E"/>
    <w:rsid w:val="001D2B76"/>
    <w:rsid w:val="001D4270"/>
    <w:rsid w:val="001E00A0"/>
    <w:rsid w:val="001E0581"/>
    <w:rsid w:val="001E068D"/>
    <w:rsid w:val="001E0A84"/>
    <w:rsid w:val="001E2810"/>
    <w:rsid w:val="001E2A88"/>
    <w:rsid w:val="001E3A57"/>
    <w:rsid w:val="001E7477"/>
    <w:rsid w:val="001F1B87"/>
    <w:rsid w:val="001F1F3A"/>
    <w:rsid w:val="001F76CA"/>
    <w:rsid w:val="001F7725"/>
    <w:rsid w:val="00202B6E"/>
    <w:rsid w:val="002031D1"/>
    <w:rsid w:val="0020381D"/>
    <w:rsid w:val="00205337"/>
    <w:rsid w:val="00206627"/>
    <w:rsid w:val="00206975"/>
    <w:rsid w:val="00206A30"/>
    <w:rsid w:val="00212795"/>
    <w:rsid w:val="00212C02"/>
    <w:rsid w:val="00215DA0"/>
    <w:rsid w:val="0022214B"/>
    <w:rsid w:val="00234A9B"/>
    <w:rsid w:val="002361D8"/>
    <w:rsid w:val="00237F59"/>
    <w:rsid w:val="00241975"/>
    <w:rsid w:val="00242314"/>
    <w:rsid w:val="00243413"/>
    <w:rsid w:val="0024593C"/>
    <w:rsid w:val="00245C66"/>
    <w:rsid w:val="0025110E"/>
    <w:rsid w:val="00252A1C"/>
    <w:rsid w:val="00254BC1"/>
    <w:rsid w:val="00260978"/>
    <w:rsid w:val="00266176"/>
    <w:rsid w:val="0027133D"/>
    <w:rsid w:val="00273083"/>
    <w:rsid w:val="002734E5"/>
    <w:rsid w:val="00281081"/>
    <w:rsid w:val="0028192B"/>
    <w:rsid w:val="002843E3"/>
    <w:rsid w:val="0028531B"/>
    <w:rsid w:val="0028731D"/>
    <w:rsid w:val="0028788D"/>
    <w:rsid w:val="0029022A"/>
    <w:rsid w:val="0029541B"/>
    <w:rsid w:val="00295B6E"/>
    <w:rsid w:val="002A0D2E"/>
    <w:rsid w:val="002A1FD0"/>
    <w:rsid w:val="002A3358"/>
    <w:rsid w:val="002B1D5D"/>
    <w:rsid w:val="002C1A00"/>
    <w:rsid w:val="002C1EE1"/>
    <w:rsid w:val="002C2728"/>
    <w:rsid w:val="002C49C8"/>
    <w:rsid w:val="002D13E6"/>
    <w:rsid w:val="002D1A01"/>
    <w:rsid w:val="002D3EF0"/>
    <w:rsid w:val="002D5DE5"/>
    <w:rsid w:val="002D64F7"/>
    <w:rsid w:val="002E028E"/>
    <w:rsid w:val="002E1CAF"/>
    <w:rsid w:val="002E4B81"/>
    <w:rsid w:val="002F383C"/>
    <w:rsid w:val="002F567E"/>
    <w:rsid w:val="002F71BE"/>
    <w:rsid w:val="002F7458"/>
    <w:rsid w:val="0030095E"/>
    <w:rsid w:val="0030124E"/>
    <w:rsid w:val="00311E33"/>
    <w:rsid w:val="003135AB"/>
    <w:rsid w:val="0031571B"/>
    <w:rsid w:val="0031651D"/>
    <w:rsid w:val="00325BFC"/>
    <w:rsid w:val="00325F2F"/>
    <w:rsid w:val="0032746F"/>
    <w:rsid w:val="00330173"/>
    <w:rsid w:val="00332AE8"/>
    <w:rsid w:val="00334A7D"/>
    <w:rsid w:val="00334BF6"/>
    <w:rsid w:val="00334CA0"/>
    <w:rsid w:val="00335510"/>
    <w:rsid w:val="00335C07"/>
    <w:rsid w:val="00337058"/>
    <w:rsid w:val="00343126"/>
    <w:rsid w:val="00343BEA"/>
    <w:rsid w:val="003446AE"/>
    <w:rsid w:val="003477D0"/>
    <w:rsid w:val="00351195"/>
    <w:rsid w:val="00351B43"/>
    <w:rsid w:val="00352F01"/>
    <w:rsid w:val="00354B11"/>
    <w:rsid w:val="003551E3"/>
    <w:rsid w:val="003576E7"/>
    <w:rsid w:val="003658DA"/>
    <w:rsid w:val="00365CAD"/>
    <w:rsid w:val="00366FB3"/>
    <w:rsid w:val="00371E8C"/>
    <w:rsid w:val="003740A6"/>
    <w:rsid w:val="00374652"/>
    <w:rsid w:val="00374DDD"/>
    <w:rsid w:val="00376EF6"/>
    <w:rsid w:val="00382C33"/>
    <w:rsid w:val="0038344C"/>
    <w:rsid w:val="0038395D"/>
    <w:rsid w:val="00390D27"/>
    <w:rsid w:val="003910F0"/>
    <w:rsid w:val="00392916"/>
    <w:rsid w:val="003955CF"/>
    <w:rsid w:val="003A07D0"/>
    <w:rsid w:val="003A10B5"/>
    <w:rsid w:val="003A23E4"/>
    <w:rsid w:val="003A45D4"/>
    <w:rsid w:val="003A6CD3"/>
    <w:rsid w:val="003A79F9"/>
    <w:rsid w:val="003B02A9"/>
    <w:rsid w:val="003B0F54"/>
    <w:rsid w:val="003B262A"/>
    <w:rsid w:val="003B296E"/>
    <w:rsid w:val="003B3D07"/>
    <w:rsid w:val="003B69D5"/>
    <w:rsid w:val="003B6D3B"/>
    <w:rsid w:val="003B7C59"/>
    <w:rsid w:val="003C76DA"/>
    <w:rsid w:val="003C7969"/>
    <w:rsid w:val="003D0C54"/>
    <w:rsid w:val="003D38FA"/>
    <w:rsid w:val="003D3E14"/>
    <w:rsid w:val="003D42C1"/>
    <w:rsid w:val="003D6BE6"/>
    <w:rsid w:val="003D7A37"/>
    <w:rsid w:val="003E3618"/>
    <w:rsid w:val="003E4F22"/>
    <w:rsid w:val="003F1035"/>
    <w:rsid w:val="003F1E9B"/>
    <w:rsid w:val="003F2DCC"/>
    <w:rsid w:val="003F36A8"/>
    <w:rsid w:val="003F411E"/>
    <w:rsid w:val="003F4F81"/>
    <w:rsid w:val="003F5633"/>
    <w:rsid w:val="003F69DE"/>
    <w:rsid w:val="00405849"/>
    <w:rsid w:val="00413395"/>
    <w:rsid w:val="004139FF"/>
    <w:rsid w:val="00414F41"/>
    <w:rsid w:val="00415423"/>
    <w:rsid w:val="004212D1"/>
    <w:rsid w:val="00421FAF"/>
    <w:rsid w:val="00424A9A"/>
    <w:rsid w:val="0042678C"/>
    <w:rsid w:val="004267B5"/>
    <w:rsid w:val="00426FAC"/>
    <w:rsid w:val="00427AB1"/>
    <w:rsid w:val="004304C5"/>
    <w:rsid w:val="00431864"/>
    <w:rsid w:val="004434E5"/>
    <w:rsid w:val="00445626"/>
    <w:rsid w:val="0044626B"/>
    <w:rsid w:val="00446D1C"/>
    <w:rsid w:val="00446FA3"/>
    <w:rsid w:val="00447C81"/>
    <w:rsid w:val="00452732"/>
    <w:rsid w:val="004578C4"/>
    <w:rsid w:val="00457FE6"/>
    <w:rsid w:val="00460F22"/>
    <w:rsid w:val="0046310A"/>
    <w:rsid w:val="0047060B"/>
    <w:rsid w:val="00471893"/>
    <w:rsid w:val="00471E67"/>
    <w:rsid w:val="0047342E"/>
    <w:rsid w:val="00475564"/>
    <w:rsid w:val="00476C94"/>
    <w:rsid w:val="004811CE"/>
    <w:rsid w:val="004959DF"/>
    <w:rsid w:val="0049783B"/>
    <w:rsid w:val="004A2A2F"/>
    <w:rsid w:val="004A308C"/>
    <w:rsid w:val="004A35A1"/>
    <w:rsid w:val="004A4D00"/>
    <w:rsid w:val="004A513D"/>
    <w:rsid w:val="004A5532"/>
    <w:rsid w:val="004A5A55"/>
    <w:rsid w:val="004A79D8"/>
    <w:rsid w:val="004B0CBE"/>
    <w:rsid w:val="004B1E38"/>
    <w:rsid w:val="004B24B3"/>
    <w:rsid w:val="004B36A1"/>
    <w:rsid w:val="004B4868"/>
    <w:rsid w:val="004B4EC5"/>
    <w:rsid w:val="004B7BE0"/>
    <w:rsid w:val="004C09BB"/>
    <w:rsid w:val="004C0D85"/>
    <w:rsid w:val="004C48BB"/>
    <w:rsid w:val="004C56EA"/>
    <w:rsid w:val="004D3AC9"/>
    <w:rsid w:val="004D5220"/>
    <w:rsid w:val="004E1EF9"/>
    <w:rsid w:val="004E668D"/>
    <w:rsid w:val="004F41C4"/>
    <w:rsid w:val="004F43F1"/>
    <w:rsid w:val="004F53CB"/>
    <w:rsid w:val="004F571A"/>
    <w:rsid w:val="00502C9A"/>
    <w:rsid w:val="0050515B"/>
    <w:rsid w:val="005068C5"/>
    <w:rsid w:val="00507BE0"/>
    <w:rsid w:val="00511916"/>
    <w:rsid w:val="005134B0"/>
    <w:rsid w:val="00514CB9"/>
    <w:rsid w:val="00515145"/>
    <w:rsid w:val="0051798B"/>
    <w:rsid w:val="00520975"/>
    <w:rsid w:val="00521973"/>
    <w:rsid w:val="005228CE"/>
    <w:rsid w:val="00523710"/>
    <w:rsid w:val="00526037"/>
    <w:rsid w:val="005264AC"/>
    <w:rsid w:val="005311E4"/>
    <w:rsid w:val="0053421D"/>
    <w:rsid w:val="005347A0"/>
    <w:rsid w:val="00535A82"/>
    <w:rsid w:val="00536AEE"/>
    <w:rsid w:val="00544AAB"/>
    <w:rsid w:val="005502D6"/>
    <w:rsid w:val="0055167B"/>
    <w:rsid w:val="00551BBC"/>
    <w:rsid w:val="00562591"/>
    <w:rsid w:val="005655E5"/>
    <w:rsid w:val="00565CEF"/>
    <w:rsid w:val="00565FDF"/>
    <w:rsid w:val="00566834"/>
    <w:rsid w:val="005704B5"/>
    <w:rsid w:val="0057069E"/>
    <w:rsid w:val="00572D5C"/>
    <w:rsid w:val="00574971"/>
    <w:rsid w:val="00576A57"/>
    <w:rsid w:val="00591385"/>
    <w:rsid w:val="00593A4C"/>
    <w:rsid w:val="005948E5"/>
    <w:rsid w:val="00595DC0"/>
    <w:rsid w:val="005A7253"/>
    <w:rsid w:val="005A7B0A"/>
    <w:rsid w:val="005B0028"/>
    <w:rsid w:val="005B45EA"/>
    <w:rsid w:val="005B5DC6"/>
    <w:rsid w:val="005B6BB7"/>
    <w:rsid w:val="005B77F5"/>
    <w:rsid w:val="005C0001"/>
    <w:rsid w:val="005C117B"/>
    <w:rsid w:val="005C48BF"/>
    <w:rsid w:val="005C600D"/>
    <w:rsid w:val="005C6366"/>
    <w:rsid w:val="005C69F3"/>
    <w:rsid w:val="005C740F"/>
    <w:rsid w:val="005D04FA"/>
    <w:rsid w:val="005D1635"/>
    <w:rsid w:val="005D3E79"/>
    <w:rsid w:val="005E1679"/>
    <w:rsid w:val="005E3DEF"/>
    <w:rsid w:val="005E48C9"/>
    <w:rsid w:val="005E4D20"/>
    <w:rsid w:val="005E7CAC"/>
    <w:rsid w:val="005F19A5"/>
    <w:rsid w:val="005F58A8"/>
    <w:rsid w:val="005F5975"/>
    <w:rsid w:val="00601555"/>
    <w:rsid w:val="00603CB2"/>
    <w:rsid w:val="00612D6D"/>
    <w:rsid w:val="0061397C"/>
    <w:rsid w:val="00613ADE"/>
    <w:rsid w:val="00615828"/>
    <w:rsid w:val="00615F12"/>
    <w:rsid w:val="00620376"/>
    <w:rsid w:val="0062062E"/>
    <w:rsid w:val="006208E6"/>
    <w:rsid w:val="006220E4"/>
    <w:rsid w:val="006225E4"/>
    <w:rsid w:val="0062407D"/>
    <w:rsid w:val="006244A1"/>
    <w:rsid w:val="0062508F"/>
    <w:rsid w:val="00625721"/>
    <w:rsid w:val="00630052"/>
    <w:rsid w:val="006308FB"/>
    <w:rsid w:val="00633249"/>
    <w:rsid w:val="00637489"/>
    <w:rsid w:val="00640CD9"/>
    <w:rsid w:val="00641299"/>
    <w:rsid w:val="00642321"/>
    <w:rsid w:val="00642ADA"/>
    <w:rsid w:val="006430BE"/>
    <w:rsid w:val="00645F7D"/>
    <w:rsid w:val="006503C1"/>
    <w:rsid w:val="00654674"/>
    <w:rsid w:val="00657BF7"/>
    <w:rsid w:val="0066443C"/>
    <w:rsid w:val="00664557"/>
    <w:rsid w:val="00666E87"/>
    <w:rsid w:val="006700FE"/>
    <w:rsid w:val="006730FC"/>
    <w:rsid w:val="0067455A"/>
    <w:rsid w:val="00674641"/>
    <w:rsid w:val="0067492A"/>
    <w:rsid w:val="00675604"/>
    <w:rsid w:val="006802CD"/>
    <w:rsid w:val="0068207F"/>
    <w:rsid w:val="00683411"/>
    <w:rsid w:val="00686220"/>
    <w:rsid w:val="006867D0"/>
    <w:rsid w:val="00686F60"/>
    <w:rsid w:val="00687B77"/>
    <w:rsid w:val="006943BB"/>
    <w:rsid w:val="00696DC8"/>
    <w:rsid w:val="00696F71"/>
    <w:rsid w:val="006976E5"/>
    <w:rsid w:val="006A5E3C"/>
    <w:rsid w:val="006A665F"/>
    <w:rsid w:val="006C0808"/>
    <w:rsid w:val="006C36A1"/>
    <w:rsid w:val="006C3E7C"/>
    <w:rsid w:val="006C49ED"/>
    <w:rsid w:val="006C54D4"/>
    <w:rsid w:val="006C7EB4"/>
    <w:rsid w:val="006D112A"/>
    <w:rsid w:val="006D4CA9"/>
    <w:rsid w:val="006D7057"/>
    <w:rsid w:val="006E1262"/>
    <w:rsid w:val="006E2DBA"/>
    <w:rsid w:val="006E2F03"/>
    <w:rsid w:val="006E4BE9"/>
    <w:rsid w:val="006E6152"/>
    <w:rsid w:val="006F1170"/>
    <w:rsid w:val="006F35DA"/>
    <w:rsid w:val="006F3CC3"/>
    <w:rsid w:val="006F3F5D"/>
    <w:rsid w:val="00705912"/>
    <w:rsid w:val="00717887"/>
    <w:rsid w:val="00720E07"/>
    <w:rsid w:val="00720F4E"/>
    <w:rsid w:val="00722C7E"/>
    <w:rsid w:val="00727105"/>
    <w:rsid w:val="00740B6A"/>
    <w:rsid w:val="0074103C"/>
    <w:rsid w:val="0074423B"/>
    <w:rsid w:val="007448F4"/>
    <w:rsid w:val="00745753"/>
    <w:rsid w:val="00746C98"/>
    <w:rsid w:val="00746DB3"/>
    <w:rsid w:val="00754BDD"/>
    <w:rsid w:val="007563FF"/>
    <w:rsid w:val="0076147E"/>
    <w:rsid w:val="0076451E"/>
    <w:rsid w:val="00774E23"/>
    <w:rsid w:val="007812E5"/>
    <w:rsid w:val="0078466D"/>
    <w:rsid w:val="0078557B"/>
    <w:rsid w:val="00791123"/>
    <w:rsid w:val="00792021"/>
    <w:rsid w:val="00794F3C"/>
    <w:rsid w:val="00795526"/>
    <w:rsid w:val="00797224"/>
    <w:rsid w:val="007A0801"/>
    <w:rsid w:val="007A573E"/>
    <w:rsid w:val="007B071C"/>
    <w:rsid w:val="007B1C31"/>
    <w:rsid w:val="007B793E"/>
    <w:rsid w:val="007C5589"/>
    <w:rsid w:val="007C686C"/>
    <w:rsid w:val="007D049F"/>
    <w:rsid w:val="007D0EA6"/>
    <w:rsid w:val="007D211E"/>
    <w:rsid w:val="007D3F05"/>
    <w:rsid w:val="007D4943"/>
    <w:rsid w:val="007D69CA"/>
    <w:rsid w:val="007D7D9D"/>
    <w:rsid w:val="007E1095"/>
    <w:rsid w:val="007E1847"/>
    <w:rsid w:val="007F2525"/>
    <w:rsid w:val="007F263D"/>
    <w:rsid w:val="007F6011"/>
    <w:rsid w:val="00800186"/>
    <w:rsid w:val="008077A8"/>
    <w:rsid w:val="00811CB4"/>
    <w:rsid w:val="00812CBA"/>
    <w:rsid w:val="008138FC"/>
    <w:rsid w:val="008165F0"/>
    <w:rsid w:val="008206E5"/>
    <w:rsid w:val="008213F4"/>
    <w:rsid w:val="0082152D"/>
    <w:rsid w:val="00821C9D"/>
    <w:rsid w:val="00825D94"/>
    <w:rsid w:val="0082604E"/>
    <w:rsid w:val="00830218"/>
    <w:rsid w:val="0083379B"/>
    <w:rsid w:val="00836CB3"/>
    <w:rsid w:val="0083718F"/>
    <w:rsid w:val="008414BF"/>
    <w:rsid w:val="00841FE8"/>
    <w:rsid w:val="008426FD"/>
    <w:rsid w:val="00842DBC"/>
    <w:rsid w:val="00845B69"/>
    <w:rsid w:val="0084661A"/>
    <w:rsid w:val="00847253"/>
    <w:rsid w:val="008516C9"/>
    <w:rsid w:val="00851BF1"/>
    <w:rsid w:val="00856FCF"/>
    <w:rsid w:val="008630D0"/>
    <w:rsid w:val="0086348E"/>
    <w:rsid w:val="00867485"/>
    <w:rsid w:val="00877896"/>
    <w:rsid w:val="008807DF"/>
    <w:rsid w:val="00882A9B"/>
    <w:rsid w:val="00883EB8"/>
    <w:rsid w:val="00885B25"/>
    <w:rsid w:val="00891A75"/>
    <w:rsid w:val="00891DA4"/>
    <w:rsid w:val="0089441D"/>
    <w:rsid w:val="00895B8E"/>
    <w:rsid w:val="008A43A0"/>
    <w:rsid w:val="008A7F09"/>
    <w:rsid w:val="008B452A"/>
    <w:rsid w:val="008B6B23"/>
    <w:rsid w:val="008C046B"/>
    <w:rsid w:val="008C16B7"/>
    <w:rsid w:val="008C2C08"/>
    <w:rsid w:val="008C599A"/>
    <w:rsid w:val="008C5F65"/>
    <w:rsid w:val="008C72B4"/>
    <w:rsid w:val="008D0B82"/>
    <w:rsid w:val="008D168A"/>
    <w:rsid w:val="008D2235"/>
    <w:rsid w:val="008D3A9B"/>
    <w:rsid w:val="008D5541"/>
    <w:rsid w:val="008D6F1B"/>
    <w:rsid w:val="008E3DC0"/>
    <w:rsid w:val="008E4F6B"/>
    <w:rsid w:val="008E66D3"/>
    <w:rsid w:val="008E698E"/>
    <w:rsid w:val="008E6E3E"/>
    <w:rsid w:val="008E771D"/>
    <w:rsid w:val="008F46D7"/>
    <w:rsid w:val="008F4F4C"/>
    <w:rsid w:val="008F5179"/>
    <w:rsid w:val="008F6220"/>
    <w:rsid w:val="008F62B2"/>
    <w:rsid w:val="00902C48"/>
    <w:rsid w:val="00903990"/>
    <w:rsid w:val="0091261A"/>
    <w:rsid w:val="00914F3B"/>
    <w:rsid w:val="00917050"/>
    <w:rsid w:val="009171E8"/>
    <w:rsid w:val="00920AF1"/>
    <w:rsid w:val="00921CC1"/>
    <w:rsid w:val="00925524"/>
    <w:rsid w:val="00927C9C"/>
    <w:rsid w:val="00931748"/>
    <w:rsid w:val="0093455D"/>
    <w:rsid w:val="00935FC7"/>
    <w:rsid w:val="009506C1"/>
    <w:rsid w:val="0095108D"/>
    <w:rsid w:val="0095228D"/>
    <w:rsid w:val="00952572"/>
    <w:rsid w:val="00953B94"/>
    <w:rsid w:val="00957B54"/>
    <w:rsid w:val="0096021C"/>
    <w:rsid w:val="00961C21"/>
    <w:rsid w:val="009627E1"/>
    <w:rsid w:val="00964F39"/>
    <w:rsid w:val="0097364E"/>
    <w:rsid w:val="009737FE"/>
    <w:rsid w:val="00974C9D"/>
    <w:rsid w:val="009803ED"/>
    <w:rsid w:val="00981805"/>
    <w:rsid w:val="00981EB7"/>
    <w:rsid w:val="00983EF0"/>
    <w:rsid w:val="00984C62"/>
    <w:rsid w:val="00986087"/>
    <w:rsid w:val="009916F0"/>
    <w:rsid w:val="00992C2D"/>
    <w:rsid w:val="009931EA"/>
    <w:rsid w:val="009935A0"/>
    <w:rsid w:val="00996604"/>
    <w:rsid w:val="009A3EFF"/>
    <w:rsid w:val="009A7026"/>
    <w:rsid w:val="009A775A"/>
    <w:rsid w:val="009C4184"/>
    <w:rsid w:val="009D185B"/>
    <w:rsid w:val="009D4D26"/>
    <w:rsid w:val="009E1BB5"/>
    <w:rsid w:val="009E4D75"/>
    <w:rsid w:val="009E5132"/>
    <w:rsid w:val="009E6A7E"/>
    <w:rsid w:val="009F0D8F"/>
    <w:rsid w:val="009F11DD"/>
    <w:rsid w:val="009F2A2C"/>
    <w:rsid w:val="009F6FEF"/>
    <w:rsid w:val="00A02D75"/>
    <w:rsid w:val="00A104C3"/>
    <w:rsid w:val="00A11477"/>
    <w:rsid w:val="00A12444"/>
    <w:rsid w:val="00A12A22"/>
    <w:rsid w:val="00A13DB8"/>
    <w:rsid w:val="00A145F4"/>
    <w:rsid w:val="00A15C88"/>
    <w:rsid w:val="00A1715A"/>
    <w:rsid w:val="00A2012B"/>
    <w:rsid w:val="00A20548"/>
    <w:rsid w:val="00A254D4"/>
    <w:rsid w:val="00A26DF0"/>
    <w:rsid w:val="00A27030"/>
    <w:rsid w:val="00A274C8"/>
    <w:rsid w:val="00A3272C"/>
    <w:rsid w:val="00A32DA4"/>
    <w:rsid w:val="00A3406D"/>
    <w:rsid w:val="00A40BBF"/>
    <w:rsid w:val="00A44683"/>
    <w:rsid w:val="00A461E0"/>
    <w:rsid w:val="00A47671"/>
    <w:rsid w:val="00A47E71"/>
    <w:rsid w:val="00A50918"/>
    <w:rsid w:val="00A5180C"/>
    <w:rsid w:val="00A61575"/>
    <w:rsid w:val="00A6203C"/>
    <w:rsid w:val="00A63FD5"/>
    <w:rsid w:val="00A64BD4"/>
    <w:rsid w:val="00A654AE"/>
    <w:rsid w:val="00A66FC6"/>
    <w:rsid w:val="00A67E51"/>
    <w:rsid w:val="00A717E2"/>
    <w:rsid w:val="00A81C09"/>
    <w:rsid w:val="00A837DC"/>
    <w:rsid w:val="00A86921"/>
    <w:rsid w:val="00A87437"/>
    <w:rsid w:val="00A87447"/>
    <w:rsid w:val="00AA1468"/>
    <w:rsid w:val="00AA1F9F"/>
    <w:rsid w:val="00AA3D20"/>
    <w:rsid w:val="00AA60FD"/>
    <w:rsid w:val="00AA7475"/>
    <w:rsid w:val="00AB1928"/>
    <w:rsid w:val="00AB19D4"/>
    <w:rsid w:val="00AB205E"/>
    <w:rsid w:val="00AB792E"/>
    <w:rsid w:val="00AC0895"/>
    <w:rsid w:val="00AC1D18"/>
    <w:rsid w:val="00AC2029"/>
    <w:rsid w:val="00AC3F19"/>
    <w:rsid w:val="00AC6479"/>
    <w:rsid w:val="00AD1E95"/>
    <w:rsid w:val="00AD40EF"/>
    <w:rsid w:val="00AD560B"/>
    <w:rsid w:val="00AD5E30"/>
    <w:rsid w:val="00AE4212"/>
    <w:rsid w:val="00AE5D92"/>
    <w:rsid w:val="00AE5F4F"/>
    <w:rsid w:val="00AE6FCB"/>
    <w:rsid w:val="00AE73E4"/>
    <w:rsid w:val="00AF09D8"/>
    <w:rsid w:val="00AF35D8"/>
    <w:rsid w:val="00AF5752"/>
    <w:rsid w:val="00B0129D"/>
    <w:rsid w:val="00B01F93"/>
    <w:rsid w:val="00B020DA"/>
    <w:rsid w:val="00B05D1E"/>
    <w:rsid w:val="00B113EF"/>
    <w:rsid w:val="00B1476D"/>
    <w:rsid w:val="00B2068F"/>
    <w:rsid w:val="00B22463"/>
    <w:rsid w:val="00B273AA"/>
    <w:rsid w:val="00B30B9E"/>
    <w:rsid w:val="00B35579"/>
    <w:rsid w:val="00B36E0C"/>
    <w:rsid w:val="00B41200"/>
    <w:rsid w:val="00B41803"/>
    <w:rsid w:val="00B4440C"/>
    <w:rsid w:val="00B44849"/>
    <w:rsid w:val="00B466BA"/>
    <w:rsid w:val="00B527AC"/>
    <w:rsid w:val="00B55BAC"/>
    <w:rsid w:val="00B5792F"/>
    <w:rsid w:val="00B57E71"/>
    <w:rsid w:val="00B629A9"/>
    <w:rsid w:val="00B73002"/>
    <w:rsid w:val="00B75223"/>
    <w:rsid w:val="00B848E2"/>
    <w:rsid w:val="00B868AF"/>
    <w:rsid w:val="00B87792"/>
    <w:rsid w:val="00B87999"/>
    <w:rsid w:val="00B879A3"/>
    <w:rsid w:val="00B92C70"/>
    <w:rsid w:val="00B94845"/>
    <w:rsid w:val="00B96CB4"/>
    <w:rsid w:val="00B970E8"/>
    <w:rsid w:val="00BA0319"/>
    <w:rsid w:val="00BA06DA"/>
    <w:rsid w:val="00BA13B0"/>
    <w:rsid w:val="00BA3674"/>
    <w:rsid w:val="00BA3BB7"/>
    <w:rsid w:val="00BA4955"/>
    <w:rsid w:val="00BA73B2"/>
    <w:rsid w:val="00BB00F2"/>
    <w:rsid w:val="00BB388A"/>
    <w:rsid w:val="00BC008C"/>
    <w:rsid w:val="00BC1F54"/>
    <w:rsid w:val="00BC5045"/>
    <w:rsid w:val="00BC7BA6"/>
    <w:rsid w:val="00BD414F"/>
    <w:rsid w:val="00BD62D9"/>
    <w:rsid w:val="00BD72AD"/>
    <w:rsid w:val="00BE2AF0"/>
    <w:rsid w:val="00BF103D"/>
    <w:rsid w:val="00BF1486"/>
    <w:rsid w:val="00BF4E7C"/>
    <w:rsid w:val="00BF7133"/>
    <w:rsid w:val="00BF7CD7"/>
    <w:rsid w:val="00C0360D"/>
    <w:rsid w:val="00C04ED8"/>
    <w:rsid w:val="00C054B9"/>
    <w:rsid w:val="00C07D70"/>
    <w:rsid w:val="00C10FEE"/>
    <w:rsid w:val="00C1547A"/>
    <w:rsid w:val="00C15AED"/>
    <w:rsid w:val="00C215E7"/>
    <w:rsid w:val="00C22CF4"/>
    <w:rsid w:val="00C23D42"/>
    <w:rsid w:val="00C24081"/>
    <w:rsid w:val="00C3084D"/>
    <w:rsid w:val="00C345E5"/>
    <w:rsid w:val="00C355BC"/>
    <w:rsid w:val="00C44959"/>
    <w:rsid w:val="00C516BE"/>
    <w:rsid w:val="00C52709"/>
    <w:rsid w:val="00C538CC"/>
    <w:rsid w:val="00C618AB"/>
    <w:rsid w:val="00C669F5"/>
    <w:rsid w:val="00C671E8"/>
    <w:rsid w:val="00C7179E"/>
    <w:rsid w:val="00C72251"/>
    <w:rsid w:val="00C72C69"/>
    <w:rsid w:val="00C7454C"/>
    <w:rsid w:val="00C77634"/>
    <w:rsid w:val="00C80CC9"/>
    <w:rsid w:val="00C873AE"/>
    <w:rsid w:val="00C95127"/>
    <w:rsid w:val="00C96227"/>
    <w:rsid w:val="00CA2D4F"/>
    <w:rsid w:val="00CB031C"/>
    <w:rsid w:val="00CB0EDC"/>
    <w:rsid w:val="00CB1988"/>
    <w:rsid w:val="00CB2127"/>
    <w:rsid w:val="00CB5F5F"/>
    <w:rsid w:val="00CB66F7"/>
    <w:rsid w:val="00CB713D"/>
    <w:rsid w:val="00CC0762"/>
    <w:rsid w:val="00CC282D"/>
    <w:rsid w:val="00CC2F8B"/>
    <w:rsid w:val="00CC7AA6"/>
    <w:rsid w:val="00CD0CA5"/>
    <w:rsid w:val="00CD6DC3"/>
    <w:rsid w:val="00CE3680"/>
    <w:rsid w:val="00CE3BB7"/>
    <w:rsid w:val="00CE4DA5"/>
    <w:rsid w:val="00CE6763"/>
    <w:rsid w:val="00CE7750"/>
    <w:rsid w:val="00CF147D"/>
    <w:rsid w:val="00CF6611"/>
    <w:rsid w:val="00CF787D"/>
    <w:rsid w:val="00D02860"/>
    <w:rsid w:val="00D05B72"/>
    <w:rsid w:val="00D06130"/>
    <w:rsid w:val="00D074F3"/>
    <w:rsid w:val="00D1007B"/>
    <w:rsid w:val="00D1256B"/>
    <w:rsid w:val="00D1775C"/>
    <w:rsid w:val="00D178EE"/>
    <w:rsid w:val="00D20219"/>
    <w:rsid w:val="00D20379"/>
    <w:rsid w:val="00D20575"/>
    <w:rsid w:val="00D2656A"/>
    <w:rsid w:val="00D266B0"/>
    <w:rsid w:val="00D27288"/>
    <w:rsid w:val="00D277AE"/>
    <w:rsid w:val="00D31CFB"/>
    <w:rsid w:val="00D37011"/>
    <w:rsid w:val="00D372F9"/>
    <w:rsid w:val="00D37D0B"/>
    <w:rsid w:val="00D37D92"/>
    <w:rsid w:val="00D41443"/>
    <w:rsid w:val="00D428B0"/>
    <w:rsid w:val="00D42B2E"/>
    <w:rsid w:val="00D43AAF"/>
    <w:rsid w:val="00D44CAA"/>
    <w:rsid w:val="00D50C32"/>
    <w:rsid w:val="00D51CAE"/>
    <w:rsid w:val="00D53929"/>
    <w:rsid w:val="00D5558A"/>
    <w:rsid w:val="00D5572E"/>
    <w:rsid w:val="00D5688A"/>
    <w:rsid w:val="00D62E8C"/>
    <w:rsid w:val="00D64F9E"/>
    <w:rsid w:val="00D7518A"/>
    <w:rsid w:val="00D769C7"/>
    <w:rsid w:val="00D801E7"/>
    <w:rsid w:val="00D816DB"/>
    <w:rsid w:val="00D907BB"/>
    <w:rsid w:val="00D95549"/>
    <w:rsid w:val="00D96372"/>
    <w:rsid w:val="00DA1712"/>
    <w:rsid w:val="00DA7350"/>
    <w:rsid w:val="00DB6E72"/>
    <w:rsid w:val="00DB7BFB"/>
    <w:rsid w:val="00DD0535"/>
    <w:rsid w:val="00DD5489"/>
    <w:rsid w:val="00DD7B85"/>
    <w:rsid w:val="00E03F4C"/>
    <w:rsid w:val="00E07B9A"/>
    <w:rsid w:val="00E14C38"/>
    <w:rsid w:val="00E22D23"/>
    <w:rsid w:val="00E24E4E"/>
    <w:rsid w:val="00E260BD"/>
    <w:rsid w:val="00E30EC9"/>
    <w:rsid w:val="00E31A39"/>
    <w:rsid w:val="00E32EE4"/>
    <w:rsid w:val="00E33B51"/>
    <w:rsid w:val="00E37488"/>
    <w:rsid w:val="00E42207"/>
    <w:rsid w:val="00E42CD2"/>
    <w:rsid w:val="00E43A7C"/>
    <w:rsid w:val="00E43F5D"/>
    <w:rsid w:val="00E44B6A"/>
    <w:rsid w:val="00E454D4"/>
    <w:rsid w:val="00E462CF"/>
    <w:rsid w:val="00E46A95"/>
    <w:rsid w:val="00E46B6F"/>
    <w:rsid w:val="00E506D3"/>
    <w:rsid w:val="00E527D0"/>
    <w:rsid w:val="00E529BD"/>
    <w:rsid w:val="00E535BB"/>
    <w:rsid w:val="00E536B1"/>
    <w:rsid w:val="00E61410"/>
    <w:rsid w:val="00E6176E"/>
    <w:rsid w:val="00E6244B"/>
    <w:rsid w:val="00E73CCE"/>
    <w:rsid w:val="00E80CC8"/>
    <w:rsid w:val="00E8107C"/>
    <w:rsid w:val="00E871E3"/>
    <w:rsid w:val="00E87861"/>
    <w:rsid w:val="00E90FB8"/>
    <w:rsid w:val="00E94836"/>
    <w:rsid w:val="00E979F0"/>
    <w:rsid w:val="00EA5CED"/>
    <w:rsid w:val="00EB08D2"/>
    <w:rsid w:val="00EB3DDA"/>
    <w:rsid w:val="00EB7847"/>
    <w:rsid w:val="00EC2E37"/>
    <w:rsid w:val="00EC4286"/>
    <w:rsid w:val="00ED1F6B"/>
    <w:rsid w:val="00ED71C4"/>
    <w:rsid w:val="00EE0A42"/>
    <w:rsid w:val="00EE1A5F"/>
    <w:rsid w:val="00EE6A16"/>
    <w:rsid w:val="00EE6DB7"/>
    <w:rsid w:val="00EE75BA"/>
    <w:rsid w:val="00F01266"/>
    <w:rsid w:val="00F024AC"/>
    <w:rsid w:val="00F04576"/>
    <w:rsid w:val="00F054A5"/>
    <w:rsid w:val="00F05784"/>
    <w:rsid w:val="00F131A3"/>
    <w:rsid w:val="00F20534"/>
    <w:rsid w:val="00F23AFE"/>
    <w:rsid w:val="00F2419D"/>
    <w:rsid w:val="00F25527"/>
    <w:rsid w:val="00F2552D"/>
    <w:rsid w:val="00F26939"/>
    <w:rsid w:val="00F275A3"/>
    <w:rsid w:val="00F3123B"/>
    <w:rsid w:val="00F32CE2"/>
    <w:rsid w:val="00F3620B"/>
    <w:rsid w:val="00F36BF8"/>
    <w:rsid w:val="00F40599"/>
    <w:rsid w:val="00F416DA"/>
    <w:rsid w:val="00F43EBC"/>
    <w:rsid w:val="00F443DA"/>
    <w:rsid w:val="00F44C1E"/>
    <w:rsid w:val="00F44DAB"/>
    <w:rsid w:val="00F50C95"/>
    <w:rsid w:val="00F53F24"/>
    <w:rsid w:val="00F55805"/>
    <w:rsid w:val="00F6046C"/>
    <w:rsid w:val="00F6160A"/>
    <w:rsid w:val="00F62BC0"/>
    <w:rsid w:val="00F64534"/>
    <w:rsid w:val="00F65E51"/>
    <w:rsid w:val="00F738DB"/>
    <w:rsid w:val="00F7420A"/>
    <w:rsid w:val="00F75CEC"/>
    <w:rsid w:val="00F7704F"/>
    <w:rsid w:val="00F775B3"/>
    <w:rsid w:val="00F77A2F"/>
    <w:rsid w:val="00F820AC"/>
    <w:rsid w:val="00F82FAB"/>
    <w:rsid w:val="00F8422B"/>
    <w:rsid w:val="00F845A9"/>
    <w:rsid w:val="00F84D40"/>
    <w:rsid w:val="00F856EC"/>
    <w:rsid w:val="00F90375"/>
    <w:rsid w:val="00F90B09"/>
    <w:rsid w:val="00F9445C"/>
    <w:rsid w:val="00FA3417"/>
    <w:rsid w:val="00FB14B8"/>
    <w:rsid w:val="00FB50C4"/>
    <w:rsid w:val="00FB5B80"/>
    <w:rsid w:val="00FB6874"/>
    <w:rsid w:val="00FC3DB9"/>
    <w:rsid w:val="00FC556A"/>
    <w:rsid w:val="00FC745E"/>
    <w:rsid w:val="00FD3DC2"/>
    <w:rsid w:val="00FD422D"/>
    <w:rsid w:val="00FD7302"/>
    <w:rsid w:val="00FE3461"/>
    <w:rsid w:val="00FE4C1F"/>
    <w:rsid w:val="00FE6932"/>
    <w:rsid w:val="00FE6C08"/>
    <w:rsid w:val="00FF0673"/>
    <w:rsid w:val="00FF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167DB"/>
  <w15:docId w15:val="{40B905F4-FF84-4E2B-A75D-F1CBB76B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4E"/>
    <w:rPr>
      <w:rFonts w:ascii="Century Gothic" w:hAnsi="Century Gothic"/>
      <w:sz w:val="24"/>
      <w:szCs w:val="24"/>
    </w:rPr>
  </w:style>
  <w:style w:type="paragraph" w:styleId="Heading5">
    <w:name w:val="heading 5"/>
    <w:basedOn w:val="Normal"/>
    <w:next w:val="Normal"/>
    <w:link w:val="Heading5Char"/>
    <w:qFormat/>
    <w:rsid w:val="00BF103D"/>
    <w:pPr>
      <w:keepNext/>
      <w:jc w:val="center"/>
      <w:outlineLvl w:val="4"/>
    </w:pPr>
    <w:rPr>
      <w:rFonts w:ascii="Arial" w:hAnsi="Arial" w:cs="Arial"/>
      <w:b/>
      <w:bCs/>
      <w:color w:val="99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41"/>
    <w:pPr>
      <w:ind w:left="720"/>
      <w:contextualSpacing/>
    </w:pPr>
  </w:style>
  <w:style w:type="paragraph" w:styleId="Header">
    <w:name w:val="header"/>
    <w:basedOn w:val="Normal"/>
    <w:link w:val="HeaderChar"/>
    <w:rsid w:val="00B113EF"/>
    <w:pPr>
      <w:tabs>
        <w:tab w:val="center" w:pos="4680"/>
        <w:tab w:val="right" w:pos="9360"/>
      </w:tabs>
    </w:pPr>
  </w:style>
  <w:style w:type="character" w:customStyle="1" w:styleId="HeaderChar">
    <w:name w:val="Header Char"/>
    <w:basedOn w:val="DefaultParagraphFont"/>
    <w:link w:val="Header"/>
    <w:rsid w:val="00B113EF"/>
    <w:rPr>
      <w:rFonts w:ascii="Century Gothic" w:hAnsi="Century Gothic"/>
      <w:sz w:val="24"/>
      <w:szCs w:val="24"/>
    </w:rPr>
  </w:style>
  <w:style w:type="paragraph" w:styleId="Footer">
    <w:name w:val="footer"/>
    <w:basedOn w:val="Normal"/>
    <w:link w:val="FooterChar"/>
    <w:uiPriority w:val="99"/>
    <w:rsid w:val="00B113EF"/>
    <w:pPr>
      <w:tabs>
        <w:tab w:val="center" w:pos="4680"/>
        <w:tab w:val="right" w:pos="9360"/>
      </w:tabs>
    </w:pPr>
  </w:style>
  <w:style w:type="character" w:customStyle="1" w:styleId="FooterChar">
    <w:name w:val="Footer Char"/>
    <w:basedOn w:val="DefaultParagraphFont"/>
    <w:link w:val="Footer"/>
    <w:uiPriority w:val="99"/>
    <w:rsid w:val="00B113EF"/>
    <w:rPr>
      <w:rFonts w:ascii="Century Gothic" w:hAnsi="Century Gothic"/>
      <w:sz w:val="24"/>
      <w:szCs w:val="24"/>
    </w:rPr>
  </w:style>
  <w:style w:type="paragraph" w:styleId="Title">
    <w:name w:val="Title"/>
    <w:basedOn w:val="Normal"/>
    <w:next w:val="Normal"/>
    <w:link w:val="TitleChar"/>
    <w:uiPriority w:val="99"/>
    <w:qFormat/>
    <w:rsid w:val="00B113EF"/>
    <w:pPr>
      <w:pBdr>
        <w:bottom w:val="single" w:sz="8" w:space="4" w:color="4F81BD"/>
      </w:pBdr>
      <w:spacing w:after="300"/>
      <w:contextualSpacing/>
    </w:pPr>
    <w:rPr>
      <w:rFonts w:ascii="Cambria" w:eastAsia="MS Mincho" w:hAnsi="Cambria"/>
      <w:color w:val="17365D"/>
      <w:spacing w:val="5"/>
      <w:kern w:val="28"/>
      <w:sz w:val="32"/>
      <w:szCs w:val="52"/>
    </w:rPr>
  </w:style>
  <w:style w:type="character" w:customStyle="1" w:styleId="TitleChar">
    <w:name w:val="Title Char"/>
    <w:basedOn w:val="DefaultParagraphFont"/>
    <w:link w:val="Title"/>
    <w:uiPriority w:val="99"/>
    <w:rsid w:val="00B113EF"/>
    <w:rPr>
      <w:rFonts w:ascii="Cambria" w:eastAsia="MS Mincho" w:hAnsi="Cambria"/>
      <w:color w:val="17365D"/>
      <w:spacing w:val="5"/>
      <w:kern w:val="28"/>
      <w:sz w:val="32"/>
      <w:szCs w:val="52"/>
    </w:rPr>
  </w:style>
  <w:style w:type="paragraph" w:styleId="BalloonText">
    <w:name w:val="Balloon Text"/>
    <w:basedOn w:val="Normal"/>
    <w:link w:val="BalloonTextChar"/>
    <w:rsid w:val="00B113EF"/>
    <w:rPr>
      <w:rFonts w:ascii="Tahoma" w:hAnsi="Tahoma" w:cs="Tahoma"/>
      <w:sz w:val="16"/>
      <w:szCs w:val="16"/>
    </w:rPr>
  </w:style>
  <w:style w:type="character" w:customStyle="1" w:styleId="BalloonTextChar">
    <w:name w:val="Balloon Text Char"/>
    <w:basedOn w:val="DefaultParagraphFont"/>
    <w:link w:val="BalloonText"/>
    <w:rsid w:val="00B113EF"/>
    <w:rPr>
      <w:rFonts w:ascii="Tahoma" w:hAnsi="Tahoma" w:cs="Tahoma"/>
      <w:sz w:val="16"/>
      <w:szCs w:val="16"/>
    </w:rPr>
  </w:style>
  <w:style w:type="table" w:customStyle="1" w:styleId="TableGrid1">
    <w:name w:val="Table Grid1"/>
    <w:basedOn w:val="TableNormal"/>
    <w:next w:val="TableGrid"/>
    <w:uiPriority w:val="59"/>
    <w:rsid w:val="0047342E"/>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3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F5D"/>
    <w:rPr>
      <w:rFonts w:ascii="Century Gothic" w:hAnsi="Century Gothic"/>
      <w:sz w:val="24"/>
      <w:szCs w:val="24"/>
    </w:rPr>
  </w:style>
  <w:style w:type="character" w:customStyle="1" w:styleId="Heading5Char">
    <w:name w:val="Heading 5 Char"/>
    <w:basedOn w:val="DefaultParagraphFont"/>
    <w:link w:val="Heading5"/>
    <w:rsid w:val="00BF103D"/>
    <w:rPr>
      <w:rFonts w:ascii="Arial" w:hAnsi="Arial" w:cs="Arial"/>
      <w:b/>
      <w:bCs/>
      <w:color w:val="993366"/>
      <w:sz w:val="28"/>
      <w:szCs w:val="24"/>
    </w:rPr>
  </w:style>
  <w:style w:type="character" w:styleId="CommentReference">
    <w:name w:val="annotation reference"/>
    <w:basedOn w:val="DefaultParagraphFont"/>
    <w:semiHidden/>
    <w:unhideWhenUsed/>
    <w:rsid w:val="00F416DA"/>
    <w:rPr>
      <w:sz w:val="16"/>
      <w:szCs w:val="16"/>
    </w:rPr>
  </w:style>
  <w:style w:type="paragraph" w:styleId="CommentText">
    <w:name w:val="annotation text"/>
    <w:basedOn w:val="Normal"/>
    <w:link w:val="CommentTextChar"/>
    <w:semiHidden/>
    <w:unhideWhenUsed/>
    <w:rsid w:val="00F416DA"/>
    <w:rPr>
      <w:sz w:val="20"/>
      <w:szCs w:val="20"/>
    </w:rPr>
  </w:style>
  <w:style w:type="character" w:customStyle="1" w:styleId="CommentTextChar">
    <w:name w:val="Comment Text Char"/>
    <w:basedOn w:val="DefaultParagraphFont"/>
    <w:link w:val="CommentText"/>
    <w:semiHidden/>
    <w:rsid w:val="00F416DA"/>
    <w:rPr>
      <w:rFonts w:ascii="Century Gothic" w:hAnsi="Century Gothic"/>
    </w:rPr>
  </w:style>
  <w:style w:type="paragraph" w:styleId="CommentSubject">
    <w:name w:val="annotation subject"/>
    <w:basedOn w:val="CommentText"/>
    <w:next w:val="CommentText"/>
    <w:link w:val="CommentSubjectChar"/>
    <w:semiHidden/>
    <w:unhideWhenUsed/>
    <w:rsid w:val="00F416DA"/>
    <w:rPr>
      <w:b/>
      <w:bCs/>
    </w:rPr>
  </w:style>
  <w:style w:type="character" w:customStyle="1" w:styleId="CommentSubjectChar">
    <w:name w:val="Comment Subject Char"/>
    <w:basedOn w:val="CommentTextChar"/>
    <w:link w:val="CommentSubject"/>
    <w:semiHidden/>
    <w:rsid w:val="00F416DA"/>
    <w:rPr>
      <w:rFonts w:ascii="Century Gothic" w:hAnsi="Century Gothic"/>
      <w:b/>
      <w:bCs/>
    </w:rPr>
  </w:style>
  <w:style w:type="character" w:styleId="Hyperlink">
    <w:name w:val="Hyperlink"/>
    <w:rsid w:val="00B94845"/>
    <w:rPr>
      <w:strike w:val="0"/>
      <w:dstrike w:val="0"/>
      <w:color w:val="5A5A73"/>
      <w:u w:val="none"/>
      <w:effect w:val="none"/>
    </w:rPr>
  </w:style>
  <w:style w:type="paragraph" w:styleId="NormalWeb">
    <w:name w:val="Normal (Web)"/>
    <w:basedOn w:val="Normal"/>
    <w:uiPriority w:val="99"/>
    <w:unhideWhenUsed/>
    <w:rsid w:val="00B94845"/>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8441">
      <w:bodyDiv w:val="1"/>
      <w:marLeft w:val="0"/>
      <w:marRight w:val="0"/>
      <w:marTop w:val="0"/>
      <w:marBottom w:val="0"/>
      <w:divBdr>
        <w:top w:val="none" w:sz="0" w:space="0" w:color="auto"/>
        <w:left w:val="none" w:sz="0" w:space="0" w:color="auto"/>
        <w:bottom w:val="none" w:sz="0" w:space="0" w:color="auto"/>
        <w:right w:val="none" w:sz="0" w:space="0" w:color="auto"/>
      </w:divBdr>
    </w:div>
    <w:div w:id="574048801">
      <w:bodyDiv w:val="1"/>
      <w:marLeft w:val="0"/>
      <w:marRight w:val="0"/>
      <w:marTop w:val="0"/>
      <w:marBottom w:val="0"/>
      <w:divBdr>
        <w:top w:val="none" w:sz="0" w:space="0" w:color="auto"/>
        <w:left w:val="none" w:sz="0" w:space="0" w:color="auto"/>
        <w:bottom w:val="none" w:sz="0" w:space="0" w:color="auto"/>
        <w:right w:val="none" w:sz="0" w:space="0" w:color="auto"/>
      </w:divBdr>
    </w:div>
    <w:div w:id="18015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zoom.us/j/96893001267?pwd=cHNDY28yd3UxRnJIc3UxTlR4NkVhZz0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08DA-226F-4129-BAD9-DFA8E2FB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 Murphy</dc:creator>
  <cp:lastModifiedBy>Nicole Miller</cp:lastModifiedBy>
  <cp:revision>3</cp:revision>
  <cp:lastPrinted>2020-10-26T15:52:00Z</cp:lastPrinted>
  <dcterms:created xsi:type="dcterms:W3CDTF">2020-11-04T15:18:00Z</dcterms:created>
  <dcterms:modified xsi:type="dcterms:W3CDTF">2020-11-04T15:22:00Z</dcterms:modified>
</cp:coreProperties>
</file>